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EF7DD58" w14:textId="77777777" w:rsidR="004D70E3" w:rsidRPr="00F0414C" w:rsidRDefault="004D70E3" w:rsidP="004D70E3">
      <w:pPr>
        <w:widowControl w:val="0"/>
        <w:autoSpaceDE w:val="0"/>
        <w:autoSpaceDN w:val="0"/>
        <w:spacing w:line="353" w:lineRule="exact"/>
        <w:jc w:val="center"/>
        <w:rPr>
          <w:rFonts w:ascii="Source Sans Pro Black"/>
          <w:color w:val="007933"/>
          <w:sz w:val="28"/>
        </w:rPr>
      </w:pPr>
      <w:r w:rsidRPr="00F0414C">
        <w:rPr>
          <w:rFonts w:ascii="Source Sans Pro Black" w:hAnsi="Source Sans Pro Black" w:cs="Source Sans Pro Black"/>
          <w:color w:val="007933"/>
          <w:sz w:val="28"/>
        </w:rPr>
        <w:t>DECLARACIÓN</w:t>
      </w:r>
      <w:r w:rsidRPr="00F0414C">
        <w:rPr>
          <w:rFonts w:ascii="Source Sans Pro Black"/>
          <w:color w:val="007933"/>
          <w:sz w:val="28"/>
        </w:rPr>
        <w:t xml:space="preserve"> </w:t>
      </w:r>
      <w:r w:rsidRPr="00F0414C">
        <w:rPr>
          <w:rFonts w:ascii="Source Sans Pro Black"/>
          <w:color w:val="007933"/>
          <w:spacing w:val="1"/>
          <w:sz w:val="28"/>
        </w:rPr>
        <w:t>DE</w:t>
      </w:r>
      <w:r w:rsidRPr="00F0414C">
        <w:rPr>
          <w:rFonts w:ascii="Source Sans Pro Black"/>
          <w:color w:val="007933"/>
          <w:spacing w:val="-2"/>
          <w:sz w:val="28"/>
        </w:rPr>
        <w:t xml:space="preserve"> </w:t>
      </w:r>
      <w:r w:rsidRPr="00F0414C">
        <w:rPr>
          <w:rFonts w:ascii="Source Sans Pro Black"/>
          <w:color w:val="007933"/>
          <w:sz w:val="28"/>
        </w:rPr>
        <w:t>AUSENCIA</w:t>
      </w:r>
      <w:r w:rsidRPr="00F0414C">
        <w:rPr>
          <w:rFonts w:ascii="Source Sans Pro Black"/>
          <w:color w:val="007933"/>
          <w:spacing w:val="-1"/>
          <w:sz w:val="28"/>
        </w:rPr>
        <w:t xml:space="preserve"> </w:t>
      </w:r>
      <w:r w:rsidRPr="00F0414C">
        <w:rPr>
          <w:rFonts w:ascii="Source Sans Pro Black"/>
          <w:color w:val="007933"/>
          <w:spacing w:val="1"/>
          <w:sz w:val="28"/>
        </w:rPr>
        <w:t>DE</w:t>
      </w:r>
      <w:r w:rsidRPr="00F0414C">
        <w:rPr>
          <w:rFonts w:ascii="Source Sans Pro Black"/>
          <w:color w:val="007933"/>
          <w:sz w:val="28"/>
        </w:rPr>
        <w:t xml:space="preserve"> </w:t>
      </w:r>
      <w:r w:rsidRPr="00F0414C">
        <w:rPr>
          <w:rFonts w:ascii="Source Sans Pro Black"/>
          <w:color w:val="007933"/>
          <w:spacing w:val="1"/>
          <w:sz w:val="28"/>
        </w:rPr>
        <w:t>CONFLICTOS</w:t>
      </w:r>
      <w:r w:rsidRPr="00F0414C">
        <w:rPr>
          <w:rFonts w:ascii="Source Sans Pro Black"/>
          <w:color w:val="007933"/>
          <w:sz w:val="28"/>
        </w:rPr>
        <w:t xml:space="preserve"> </w:t>
      </w:r>
      <w:r w:rsidRPr="00F0414C">
        <w:rPr>
          <w:rFonts w:ascii="Source Sans Pro Black"/>
          <w:color w:val="007933"/>
          <w:spacing w:val="1"/>
          <w:sz w:val="28"/>
        </w:rPr>
        <w:t>DE</w:t>
      </w:r>
      <w:r w:rsidRPr="00F0414C">
        <w:rPr>
          <w:rFonts w:ascii="Source Sans Pro Black"/>
          <w:color w:val="007933"/>
          <w:spacing w:val="-2"/>
          <w:sz w:val="28"/>
        </w:rPr>
        <w:t xml:space="preserve"> </w:t>
      </w:r>
      <w:r w:rsidRPr="00F0414C">
        <w:rPr>
          <w:rFonts w:ascii="Source Sans Pro Black"/>
          <w:color w:val="007933"/>
          <w:sz w:val="28"/>
        </w:rPr>
        <w:t>INTERESES</w:t>
      </w:r>
      <w:r w:rsidRPr="00F0414C">
        <w:rPr>
          <w:rFonts w:ascii="Source Sans Pro Black"/>
          <w:color w:val="007933"/>
          <w:spacing w:val="-1"/>
          <w:sz w:val="28"/>
        </w:rPr>
        <w:t xml:space="preserve"> </w:t>
      </w:r>
      <w:r w:rsidRPr="00F0414C">
        <w:rPr>
          <w:rFonts w:ascii="Source Sans Pro Black"/>
          <w:color w:val="007933"/>
          <w:sz w:val="28"/>
        </w:rPr>
        <w:t>(DACI)</w:t>
      </w:r>
    </w:p>
    <w:p w14:paraId="75F343AB" w14:textId="77777777" w:rsidR="004D70E3" w:rsidRPr="00F0414C" w:rsidRDefault="004D70E3" w:rsidP="004D70E3">
      <w:pPr>
        <w:widowControl w:val="0"/>
        <w:autoSpaceDE w:val="0"/>
        <w:autoSpaceDN w:val="0"/>
        <w:spacing w:line="353" w:lineRule="exact"/>
        <w:jc w:val="both"/>
        <w:rPr>
          <w:rFonts w:ascii="Source Sans Pro Black"/>
          <w:color w:val="007933"/>
          <w:sz w:val="28"/>
        </w:rPr>
      </w:pPr>
    </w:p>
    <w:p w14:paraId="1077FB00" w14:textId="77777777" w:rsidR="004D70E3" w:rsidRPr="00F0414C" w:rsidRDefault="004D70E3" w:rsidP="004D70E3">
      <w:pPr>
        <w:widowControl w:val="0"/>
        <w:autoSpaceDE w:val="0"/>
        <w:autoSpaceDN w:val="0"/>
        <w:spacing w:after="120" w:line="326" w:lineRule="exact"/>
        <w:jc w:val="both"/>
        <w:rPr>
          <w:rFonts w:ascii="Source Sans Pro" w:hAnsi="Source Sans Pro" w:cs="Source Sans Pro"/>
          <w:b/>
          <w:color w:val="000000"/>
          <w:spacing w:val="-1"/>
          <w:sz w:val="26"/>
        </w:rPr>
      </w:pPr>
      <w:r w:rsidRPr="00F0414C">
        <w:rPr>
          <w:rFonts w:ascii="Source Sans Pro"/>
          <w:b/>
          <w:color w:val="000000"/>
          <w:sz w:val="26"/>
        </w:rPr>
        <w:t>Expediente: Componente</w:t>
      </w:r>
      <w:r w:rsidRPr="00F0414C">
        <w:rPr>
          <w:rFonts w:ascii="Source Sans Pro"/>
          <w:b/>
          <w:color w:val="000000"/>
          <w:spacing w:val="-1"/>
          <w:sz w:val="26"/>
        </w:rPr>
        <w:t xml:space="preserve"> </w:t>
      </w:r>
      <w:r w:rsidRPr="00F0414C">
        <w:rPr>
          <w:rFonts w:ascii="Source Sans Pro"/>
          <w:b/>
          <w:color w:val="000000"/>
          <w:sz w:val="26"/>
        </w:rPr>
        <w:t xml:space="preserve">24. </w:t>
      </w:r>
      <w:r w:rsidR="004122FF">
        <w:rPr>
          <w:rFonts w:ascii="Source Sans Pro" w:hAnsi="Source Sans Pro" w:cs="Source Sans Pro"/>
          <w:b/>
          <w:color w:val="000000"/>
          <w:sz w:val="26"/>
        </w:rPr>
        <w:t>«</w:t>
      </w:r>
      <w:r w:rsidRPr="00F0414C">
        <w:rPr>
          <w:rFonts w:ascii="Source Sans Pro" w:hAnsi="Source Sans Pro" w:cs="Source Sans Pro"/>
          <w:b/>
          <w:color w:val="000000"/>
          <w:sz w:val="26"/>
        </w:rPr>
        <w:t>Revalorización</w:t>
      </w:r>
      <w:r w:rsidRPr="00F0414C">
        <w:rPr>
          <w:rFonts w:ascii="Source Sans Pro"/>
          <w:b/>
          <w:color w:val="000000"/>
          <w:spacing w:val="1"/>
          <w:sz w:val="26"/>
        </w:rPr>
        <w:t xml:space="preserve"> </w:t>
      </w:r>
      <w:r w:rsidRPr="00F0414C">
        <w:rPr>
          <w:rFonts w:ascii="Source Sans Pro"/>
          <w:b/>
          <w:color w:val="000000"/>
          <w:sz w:val="26"/>
        </w:rPr>
        <w:t>de</w:t>
      </w:r>
      <w:r w:rsidRPr="00F0414C">
        <w:rPr>
          <w:rFonts w:ascii="Source Sans Pro"/>
          <w:b/>
          <w:color w:val="000000"/>
          <w:spacing w:val="2"/>
          <w:sz w:val="26"/>
        </w:rPr>
        <w:t xml:space="preserve"> </w:t>
      </w:r>
      <w:r w:rsidRPr="00F0414C">
        <w:rPr>
          <w:rFonts w:ascii="Source Sans Pro"/>
          <w:b/>
          <w:color w:val="000000"/>
          <w:spacing w:val="-2"/>
          <w:sz w:val="26"/>
        </w:rPr>
        <w:t>la</w:t>
      </w:r>
      <w:r w:rsidRPr="00F0414C">
        <w:rPr>
          <w:rFonts w:ascii="Source Sans Pro"/>
          <w:b/>
          <w:color w:val="000000"/>
          <w:spacing w:val="4"/>
          <w:sz w:val="26"/>
        </w:rPr>
        <w:t xml:space="preserve"> </w:t>
      </w:r>
      <w:r w:rsidRPr="00F0414C">
        <w:rPr>
          <w:rFonts w:ascii="Source Sans Pro"/>
          <w:b/>
          <w:color w:val="000000"/>
          <w:sz w:val="26"/>
        </w:rPr>
        <w:t>Industria</w:t>
      </w:r>
      <w:r w:rsidRPr="00F0414C">
        <w:rPr>
          <w:rFonts w:ascii="Source Sans Pro"/>
          <w:b/>
          <w:color w:val="000000"/>
          <w:spacing w:val="2"/>
          <w:sz w:val="26"/>
        </w:rPr>
        <w:t xml:space="preserve"> </w:t>
      </w:r>
      <w:r w:rsidRPr="00F0414C">
        <w:rPr>
          <w:rFonts w:ascii="Source Sans Pro" w:hAnsi="Source Sans Pro" w:cs="Source Sans Pro"/>
          <w:b/>
          <w:color w:val="000000"/>
          <w:spacing w:val="-1"/>
          <w:sz w:val="26"/>
        </w:rPr>
        <w:t>Cultural</w:t>
      </w:r>
      <w:r w:rsidR="004122FF">
        <w:rPr>
          <w:rFonts w:ascii="Source Sans Pro" w:hAnsi="Source Sans Pro" w:cs="Source Sans Pro"/>
          <w:b/>
          <w:color w:val="000000"/>
          <w:spacing w:val="-1"/>
          <w:sz w:val="26"/>
        </w:rPr>
        <w:t xml:space="preserve">». Proyecto </w:t>
      </w:r>
      <w:r w:rsidR="004122FF" w:rsidRPr="004122FF">
        <w:rPr>
          <w:rFonts w:ascii="Source Sans Pro" w:hAnsi="Source Sans Pro" w:cs="Source Sans Pro"/>
          <w:b/>
          <w:color w:val="000000"/>
          <w:spacing w:val="-1"/>
          <w:sz w:val="26"/>
        </w:rPr>
        <w:t>«Ayudas para ampliar y diversificar la oferta cultural en ár</w:t>
      </w:r>
      <w:r w:rsidR="004122FF">
        <w:rPr>
          <w:rFonts w:ascii="Source Sans Pro" w:hAnsi="Source Sans Pro" w:cs="Source Sans Pro"/>
          <w:b/>
          <w:color w:val="000000"/>
          <w:spacing w:val="-1"/>
          <w:sz w:val="26"/>
        </w:rPr>
        <w:t>eas no urbanas»</w:t>
      </w:r>
      <w:r w:rsidR="00B35A0B">
        <w:rPr>
          <w:rFonts w:ascii="Source Sans Pro" w:hAnsi="Source Sans Pro" w:cs="Source Sans Pro"/>
          <w:b/>
          <w:color w:val="000000"/>
          <w:spacing w:val="-1"/>
          <w:sz w:val="26"/>
        </w:rPr>
        <w:t xml:space="preserve"> </w:t>
      </w:r>
      <w:r w:rsidR="00681AFE">
        <w:rPr>
          <w:rFonts w:ascii="Source Sans Pro" w:hAnsi="Source Sans Pro" w:cs="Source Sans Pro"/>
          <w:b/>
          <w:color w:val="000000"/>
          <w:spacing w:val="-1"/>
          <w:sz w:val="26"/>
        </w:rPr>
        <w:t>(</w:t>
      </w:r>
      <w:r w:rsidR="00681AFE" w:rsidRPr="004122FF">
        <w:rPr>
          <w:rFonts w:ascii="Source Sans Pro" w:hAnsi="Source Sans Pro" w:cs="Source Sans Pro"/>
          <w:b/>
          <w:color w:val="000000"/>
          <w:spacing w:val="-1"/>
          <w:sz w:val="26"/>
        </w:rPr>
        <w:t>C.24.I2.P1</w:t>
      </w:r>
      <w:r w:rsidR="00681AFE">
        <w:rPr>
          <w:rFonts w:ascii="Source Sans Pro" w:hAnsi="Source Sans Pro" w:cs="Source Sans Pro"/>
          <w:b/>
          <w:color w:val="000000"/>
          <w:spacing w:val="-1"/>
          <w:sz w:val="26"/>
        </w:rPr>
        <w:t>)</w:t>
      </w:r>
      <w:r w:rsidR="00B35A0B">
        <w:rPr>
          <w:rFonts w:ascii="Source Sans Pro" w:hAnsi="Source Sans Pro" w:cs="Source Sans Pro"/>
          <w:b/>
          <w:color w:val="000000"/>
          <w:spacing w:val="-1"/>
          <w:sz w:val="26"/>
        </w:rPr>
        <w:t>.</w:t>
      </w:r>
    </w:p>
    <w:p w14:paraId="170548B0" w14:textId="366D24E0" w:rsidR="003B634C" w:rsidRPr="00502AAC" w:rsidRDefault="004D70E3" w:rsidP="00611754">
      <w:pPr>
        <w:widowControl w:val="0"/>
        <w:numPr>
          <w:ilvl w:val="0"/>
          <w:numId w:val="1"/>
        </w:numPr>
        <w:autoSpaceDE w:val="0"/>
        <w:autoSpaceDN w:val="0"/>
        <w:spacing w:line="278" w:lineRule="exact"/>
        <w:ind w:left="0" w:firstLine="0"/>
        <w:jc w:val="both"/>
        <w:rPr>
          <w:rFonts w:ascii="Source Sans Pro" w:hAnsi="Source Sans Pro" w:cs="NewsGotT"/>
          <w:sz w:val="21"/>
          <w:szCs w:val="21"/>
        </w:rPr>
      </w:pPr>
      <w:r w:rsidRPr="00502AAC">
        <w:rPr>
          <w:rFonts w:ascii="Source Sans Pro" w:hAnsi="Source Sans Pro" w:cs="Source Sans Pro"/>
          <w:b/>
          <w:color w:val="007933"/>
          <w:sz w:val="22"/>
        </w:rPr>
        <w:t>Subvención</w:t>
      </w:r>
      <w:r w:rsidRPr="00502AAC">
        <w:rPr>
          <w:rFonts w:ascii="Source Sans Pro"/>
          <w:b/>
          <w:color w:val="007933"/>
          <w:spacing w:val="9"/>
          <w:sz w:val="22"/>
        </w:rPr>
        <w:t xml:space="preserve"> </w:t>
      </w:r>
      <w:r w:rsidR="00D66302" w:rsidRPr="00502AAC">
        <w:rPr>
          <w:rFonts w:ascii="Source Sans Pro" w:hAnsi="Source Sans Pro" w:cs="Source Sans Pro"/>
          <w:b/>
          <w:color w:val="007933"/>
          <w:sz w:val="22"/>
        </w:rPr>
        <w:t>«</w:t>
      </w:r>
      <w:r w:rsidR="004122FF" w:rsidRPr="00502AAC">
        <w:rPr>
          <w:rFonts w:ascii="Source Sans Pro" w:hAnsi="Source Sans Pro" w:cs="Source Sans Pro"/>
          <w:b/>
          <w:color w:val="007933"/>
          <w:sz w:val="22"/>
        </w:rPr>
        <w:t>para ampliar y diversificar la oferta cultural en áreas no urbanas de Andalucía</w:t>
      </w:r>
      <w:r w:rsidR="00D66302" w:rsidRPr="00502AAC">
        <w:rPr>
          <w:rFonts w:ascii="Source Sans Pro" w:hAnsi="Source Sans Pro" w:cs="Source Sans Pro"/>
          <w:b/>
          <w:color w:val="007933"/>
          <w:sz w:val="22"/>
        </w:rPr>
        <w:t>»</w:t>
      </w:r>
      <w:r w:rsidRPr="00502AAC">
        <w:rPr>
          <w:rFonts w:ascii="Source Sans Pro" w:hAnsi="Source Sans Pro" w:cs="Source Sans Pro"/>
          <w:b/>
          <w:color w:val="007933"/>
          <w:sz w:val="22"/>
        </w:rPr>
        <w:t>.</w:t>
      </w:r>
      <w:r w:rsidRPr="00502AAC">
        <w:rPr>
          <w:rFonts w:ascii="Source Sans Pro"/>
          <w:b/>
          <w:color w:val="007933"/>
          <w:spacing w:val="-2"/>
          <w:sz w:val="22"/>
        </w:rPr>
        <w:t xml:space="preserve"> </w:t>
      </w:r>
      <w:r w:rsidR="00D66302" w:rsidRPr="00502AAC">
        <w:rPr>
          <w:rFonts w:ascii="Source Sans Pro" w:hAnsi="Source Sans Pro" w:cs="Source Sans Pro"/>
          <w:b/>
          <w:color w:val="007933"/>
          <w:sz w:val="22"/>
        </w:rPr>
        <w:t xml:space="preserve">BOJA núm. </w:t>
      </w:r>
      <w:r w:rsidR="005A056C">
        <w:rPr>
          <w:rFonts w:ascii="Source Sans Pro" w:hAnsi="Source Sans Pro" w:cs="Source Sans Pro"/>
          <w:b/>
          <w:color w:val="007933"/>
          <w:sz w:val="22"/>
        </w:rPr>
        <w:t>110</w:t>
      </w:r>
      <w:r w:rsidR="00D66302" w:rsidRPr="00502AAC">
        <w:rPr>
          <w:rFonts w:ascii="Source Sans Pro" w:hAnsi="Source Sans Pro" w:cs="Source Sans Pro"/>
          <w:b/>
          <w:color w:val="007933"/>
          <w:sz w:val="22"/>
        </w:rPr>
        <w:t xml:space="preserve"> de</w:t>
      </w:r>
      <w:r w:rsidR="005A056C">
        <w:rPr>
          <w:rFonts w:ascii="Source Sans Pro" w:hAnsi="Source Sans Pro" w:cs="Source Sans Pro"/>
          <w:b/>
          <w:color w:val="007933"/>
          <w:sz w:val="22"/>
        </w:rPr>
        <w:t>l 07/06/2024</w:t>
      </w:r>
    </w:p>
    <w:p w14:paraId="40C24228" w14:textId="77777777" w:rsidR="00F0414C" w:rsidRPr="00F0414C" w:rsidRDefault="00F0414C" w:rsidP="00BB1D54">
      <w:pPr>
        <w:jc w:val="both"/>
        <w:rPr>
          <w:rFonts w:ascii="Source Sans Pro" w:hAnsi="Source Sans Pro" w:cs="NewsGotT"/>
          <w:sz w:val="21"/>
          <w:szCs w:val="21"/>
        </w:rPr>
      </w:pPr>
    </w:p>
    <w:p w14:paraId="7770D78A" w14:textId="77777777" w:rsidR="00F0414C" w:rsidRPr="000C5C52" w:rsidRDefault="00F0414C" w:rsidP="00F0414C">
      <w:pPr>
        <w:jc w:val="both"/>
        <w:rPr>
          <w:rFonts w:ascii="Source Sans Pro" w:hAnsi="Source Sans Pro" w:cs="NewsGotT"/>
          <w:sz w:val="21"/>
          <w:szCs w:val="21"/>
        </w:rPr>
      </w:pPr>
      <w:r w:rsidRPr="000C5C52">
        <w:rPr>
          <w:rFonts w:ascii="Source Sans Pro" w:hAnsi="Source Sans Pro" w:cs="NewsGotT"/>
          <w:sz w:val="21"/>
          <w:szCs w:val="21"/>
        </w:rPr>
        <w:t xml:space="preserve">Al objeto de garantizar la imparcialidad en el procedimiento de subvención arriba referenciado, el abajo firmante, como participante en el proceso de preparación y tramitación del expediente, </w:t>
      </w:r>
    </w:p>
    <w:p w14:paraId="3F09AF43" w14:textId="77777777" w:rsidR="00654E8A" w:rsidRPr="000C5C52" w:rsidRDefault="00B0488E" w:rsidP="000C5C52">
      <w:pPr>
        <w:spacing w:before="320" w:after="320"/>
        <w:jc w:val="center"/>
        <w:rPr>
          <w:rFonts w:ascii="Source Sans Pro" w:hAnsi="Source Sans Pro" w:cs="NewsGotT"/>
          <w:b/>
          <w:sz w:val="21"/>
          <w:szCs w:val="21"/>
        </w:rPr>
      </w:pPr>
      <w:r w:rsidRPr="000C5C52">
        <w:rPr>
          <w:rFonts w:ascii="Source Sans Pro" w:hAnsi="Source Sans Pro" w:cs="NewsGotT"/>
          <w:b/>
          <w:bCs/>
          <w:sz w:val="21"/>
          <w:szCs w:val="21"/>
        </w:rPr>
        <w:t>DECLARA</w:t>
      </w:r>
      <w:r w:rsidR="000C5C52">
        <w:rPr>
          <w:rFonts w:ascii="Source Sans Pro" w:hAnsi="Source Sans Pro" w:cs="NewsGotT"/>
          <w:b/>
          <w:bCs/>
          <w:sz w:val="21"/>
          <w:szCs w:val="21"/>
        </w:rPr>
        <w:t>:</w:t>
      </w:r>
    </w:p>
    <w:p w14:paraId="719566FE" w14:textId="77777777" w:rsidR="00B0488E" w:rsidRDefault="00B0488E" w:rsidP="003F4B0E">
      <w:pPr>
        <w:spacing w:before="120" w:after="240"/>
        <w:rPr>
          <w:rFonts w:ascii="Source Sans Pro" w:hAnsi="Source Sans Pro" w:cs="NewsGotT"/>
          <w:sz w:val="21"/>
          <w:szCs w:val="21"/>
        </w:rPr>
      </w:pPr>
      <w:proofErr w:type="gramStart"/>
      <w:r w:rsidRPr="00F0414C">
        <w:rPr>
          <w:rFonts w:ascii="Source Sans Pro" w:hAnsi="Source Sans Pro" w:cs="NewsGotT"/>
          <w:b/>
          <w:sz w:val="21"/>
          <w:szCs w:val="21"/>
        </w:rPr>
        <w:t>PRIMERO.-</w:t>
      </w:r>
      <w:proofErr w:type="gramEnd"/>
      <w:r w:rsidRPr="00F0414C">
        <w:rPr>
          <w:rFonts w:ascii="Source Sans Pro" w:hAnsi="Source Sans Pro" w:cs="NewsGotT"/>
          <w:sz w:val="21"/>
          <w:szCs w:val="21"/>
        </w:rPr>
        <w:t xml:space="preserve"> Estar informado de lo siguiente:</w:t>
      </w:r>
    </w:p>
    <w:p w14:paraId="0B9D0D52" w14:textId="77777777" w:rsidR="0007526B" w:rsidRPr="0007526B" w:rsidRDefault="0007526B" w:rsidP="00E51561">
      <w:pPr>
        <w:numPr>
          <w:ilvl w:val="0"/>
          <w:numId w:val="19"/>
        </w:numPr>
        <w:spacing w:before="120" w:after="240"/>
        <w:ind w:left="426"/>
        <w:jc w:val="both"/>
        <w:rPr>
          <w:rFonts w:ascii="Source Sans Pro" w:hAnsi="Source Sans Pro" w:cs="NewsGotT"/>
          <w:sz w:val="21"/>
          <w:szCs w:val="21"/>
        </w:rPr>
      </w:pPr>
      <w:r w:rsidRPr="0007526B">
        <w:rPr>
          <w:rFonts w:ascii="Source Sans Pro" w:hAnsi="Source Sans Pro" w:cs="NewsGotT"/>
          <w:sz w:val="21"/>
          <w:szCs w:val="21"/>
        </w:rPr>
        <w:t xml:space="preserve">Que el artículo 61.3 «Conflicto de intereses», del Reglamento (UE, </w:t>
      </w:r>
      <w:proofErr w:type="spellStart"/>
      <w:r w:rsidRPr="0007526B">
        <w:rPr>
          <w:rFonts w:ascii="Source Sans Pro" w:hAnsi="Source Sans Pro" w:cs="NewsGotT"/>
          <w:sz w:val="21"/>
          <w:szCs w:val="21"/>
        </w:rPr>
        <w:t>Euratom</w:t>
      </w:r>
      <w:proofErr w:type="spellEnd"/>
      <w:r w:rsidRPr="0007526B">
        <w:rPr>
          <w:rFonts w:ascii="Source Sans Pro" w:hAnsi="Source Sans Pro" w:cs="NewsGotT"/>
          <w:sz w:val="21"/>
          <w:szCs w:val="21"/>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2314BDC2" w14:textId="77777777" w:rsidR="0007526B" w:rsidRPr="0007526B" w:rsidRDefault="0007526B" w:rsidP="00E51561">
      <w:pPr>
        <w:numPr>
          <w:ilvl w:val="0"/>
          <w:numId w:val="19"/>
        </w:numPr>
        <w:spacing w:before="120" w:after="240"/>
        <w:ind w:left="426"/>
        <w:jc w:val="both"/>
        <w:rPr>
          <w:rFonts w:ascii="Source Sans Pro" w:hAnsi="Source Sans Pro" w:cs="NewsGotT"/>
          <w:sz w:val="21"/>
          <w:szCs w:val="21"/>
        </w:rPr>
      </w:pPr>
      <w:r w:rsidRPr="0007526B">
        <w:rPr>
          <w:rFonts w:ascii="Source Sans Pro" w:hAnsi="Source Sans Pro" w:cs="NewsGotT"/>
          <w:sz w:val="21"/>
          <w:szCs w:val="21"/>
        </w:rPr>
        <w:t>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14:paraId="6DC09371" w14:textId="77777777" w:rsidR="0007526B" w:rsidRPr="0007526B" w:rsidRDefault="0007526B" w:rsidP="00E51561">
      <w:pPr>
        <w:numPr>
          <w:ilvl w:val="0"/>
          <w:numId w:val="19"/>
        </w:numPr>
        <w:spacing w:before="120" w:after="240"/>
        <w:ind w:left="426"/>
        <w:jc w:val="both"/>
        <w:rPr>
          <w:rFonts w:ascii="Source Sans Pro" w:hAnsi="Source Sans Pro" w:cs="NewsGotT"/>
          <w:sz w:val="21"/>
          <w:szCs w:val="21"/>
        </w:rPr>
      </w:pPr>
      <w:r w:rsidRPr="0007526B">
        <w:rPr>
          <w:rFonts w:ascii="Source Sans Pro" w:hAnsi="Source Sans Pro" w:cs="NewsGotT"/>
          <w:sz w:val="21"/>
          <w:szCs w:val="21"/>
        </w:rPr>
        <w:t>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14:paraId="0FE53956" w14:textId="77777777" w:rsidR="0007526B" w:rsidRPr="0007526B" w:rsidRDefault="0007526B" w:rsidP="00E51561">
      <w:pPr>
        <w:numPr>
          <w:ilvl w:val="0"/>
          <w:numId w:val="19"/>
        </w:numPr>
        <w:spacing w:before="120" w:after="240"/>
        <w:ind w:left="426"/>
        <w:jc w:val="both"/>
        <w:rPr>
          <w:rFonts w:ascii="Source Sans Pro" w:hAnsi="Source Sans Pro" w:cs="NewsGotT"/>
          <w:sz w:val="21"/>
          <w:szCs w:val="21"/>
        </w:rPr>
      </w:pPr>
      <w:r w:rsidRPr="0007526B">
        <w:rPr>
          <w:rFonts w:ascii="Source Sans Pro" w:hAnsi="Source Sans Pro" w:cs="NewsGotT"/>
          <w:sz w:val="21"/>
          <w:szCs w:val="21"/>
        </w:rPr>
        <w:t>Que el apartado 4 de la citada disposición adicional centésima décima segunda establece que:</w:t>
      </w:r>
    </w:p>
    <w:p w14:paraId="67D53F47" w14:textId="77777777" w:rsidR="0007526B" w:rsidRDefault="0007526B" w:rsidP="00E51561">
      <w:pPr>
        <w:spacing w:before="120" w:after="240"/>
        <w:ind w:left="426"/>
        <w:jc w:val="both"/>
        <w:rPr>
          <w:rFonts w:ascii="Source Sans Pro" w:hAnsi="Source Sans Pro" w:cs="NewsGotT"/>
          <w:sz w:val="21"/>
          <w:szCs w:val="21"/>
        </w:rPr>
      </w:pPr>
      <w:r w:rsidRPr="0007526B">
        <w:rPr>
          <w:rFonts w:ascii="Source Sans Pro" w:hAnsi="Source Sans Pro" w:cs="NewsGotT"/>
          <w:sz w:val="21"/>
          <w:szCs w:val="21"/>
        </w:rPr>
        <w:t>–</w:t>
      </w:r>
      <w:r w:rsidRPr="0007526B">
        <w:rPr>
          <w:rFonts w:ascii="Source Sans Pro" w:hAnsi="Source Sans Pro" w:cs="NewsGotT"/>
          <w:sz w:val="21"/>
          <w:szCs w:val="21"/>
        </w:rPr>
        <w:t> </w:t>
      </w:r>
      <w:r w:rsidRPr="0007526B">
        <w:rPr>
          <w:rFonts w:ascii="Source Sans Pro" w:hAnsi="Source Sans Pro" w:cs="NewsGotT"/>
          <w:sz w:val="21"/>
          <w:szCs w:val="21"/>
        </w:rPr>
        <w:t>«A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14:paraId="7AE978FB" w14:textId="77777777" w:rsidR="0007526B" w:rsidRPr="0007526B" w:rsidRDefault="0007526B" w:rsidP="00E51561">
      <w:pPr>
        <w:spacing w:before="120" w:after="240"/>
        <w:ind w:left="426"/>
        <w:jc w:val="both"/>
        <w:rPr>
          <w:rFonts w:ascii="Source Sans Pro" w:hAnsi="Source Sans Pro" w:cs="NewsGotT"/>
          <w:sz w:val="21"/>
          <w:szCs w:val="21"/>
        </w:rPr>
      </w:pPr>
    </w:p>
    <w:p w14:paraId="69D32E7E" w14:textId="77777777" w:rsidR="0007526B" w:rsidRPr="0007526B" w:rsidRDefault="0007526B" w:rsidP="00E51561">
      <w:pPr>
        <w:spacing w:before="120" w:after="240"/>
        <w:ind w:left="426"/>
        <w:jc w:val="both"/>
        <w:rPr>
          <w:rFonts w:ascii="Source Sans Pro" w:hAnsi="Source Sans Pro" w:cs="NewsGotT"/>
          <w:sz w:val="21"/>
          <w:szCs w:val="21"/>
        </w:rPr>
      </w:pPr>
      <w:r w:rsidRPr="0007526B">
        <w:rPr>
          <w:rFonts w:ascii="Source Sans Pro" w:hAnsi="Source Sans Pro" w:cs="NewsGotT"/>
          <w:sz w:val="21"/>
          <w:szCs w:val="21"/>
        </w:rPr>
        <w:lastRenderedPageBreak/>
        <w:t>–</w:t>
      </w:r>
      <w:r w:rsidRPr="0007526B">
        <w:rPr>
          <w:rFonts w:ascii="Source Sans Pro" w:hAnsi="Source Sans Pro" w:cs="NewsGotT"/>
          <w:sz w:val="21"/>
          <w:szCs w:val="21"/>
        </w:rPr>
        <w:t> </w:t>
      </w:r>
      <w:r w:rsidRPr="0007526B">
        <w:rPr>
          <w:rFonts w:ascii="Source Sans Pro" w:hAnsi="Source Sans Pro" w:cs="NewsGotT"/>
          <w:sz w:val="21"/>
          <w:szCs w:val="21"/>
        </w:rPr>
        <w:t>«Para la identificación de las relaciones o vinculaciones la herramienta contendrá, entre otros, los datos de titularidad real de las personas jurídicas a las que se refiere el artículo 22.</w:t>
      </w:r>
      <w:proofErr w:type="gramStart"/>
      <w:r w:rsidRPr="0007526B">
        <w:rPr>
          <w:rFonts w:ascii="Source Sans Pro" w:hAnsi="Source Sans Pro" w:cs="NewsGotT"/>
          <w:sz w:val="21"/>
          <w:szCs w:val="21"/>
        </w:rPr>
        <w:t>2.d</w:t>
      </w:r>
      <w:proofErr w:type="gramEnd"/>
      <w:r w:rsidRPr="0007526B">
        <w:rPr>
          <w:rFonts w:ascii="Source Sans Pro" w:hAnsi="Source Sans Pro" w:cs="NewsGotT"/>
          <w:sz w:val="21"/>
          <w:szCs w:val="21"/>
        </w:rPr>
        <w:t>).</w:t>
      </w:r>
      <w:proofErr w:type="spellStart"/>
      <w:r w:rsidRPr="0007526B">
        <w:rPr>
          <w:rFonts w:ascii="Source Sans Pro" w:hAnsi="Source Sans Pro" w:cs="NewsGotT"/>
          <w:sz w:val="21"/>
          <w:szCs w:val="21"/>
        </w:rPr>
        <w:t>iii</w:t>
      </w:r>
      <w:proofErr w:type="spellEnd"/>
      <w:r w:rsidRPr="0007526B">
        <w:rPr>
          <w:rFonts w:ascii="Source Sans Pro" w:hAnsi="Source Sans Pro" w:cs="NewsGotT"/>
          <w:sz w:val="21"/>
          <w:szCs w:val="21"/>
        </w:rPr>
        <w:t>) del Reglamento (UE) 241/2021, de 12 febrero, obrantes en las bases de datos de la Agencia Estatal de Administración Tributaria y los obtenidos a través de los convenios suscritos con los Colegios de Notarios y Registradores».</w:t>
      </w:r>
    </w:p>
    <w:p w14:paraId="65AB749C" w14:textId="77777777" w:rsidR="00B0488E" w:rsidRPr="008F1923" w:rsidRDefault="008F1923" w:rsidP="00E51561">
      <w:pPr>
        <w:numPr>
          <w:ilvl w:val="0"/>
          <w:numId w:val="19"/>
        </w:numPr>
        <w:spacing w:before="120" w:after="120"/>
        <w:ind w:left="426"/>
        <w:jc w:val="both"/>
        <w:rPr>
          <w:rFonts w:ascii="Source Sans Pro" w:hAnsi="Source Sans Pro" w:cs="NewsGotT"/>
          <w:sz w:val="21"/>
          <w:szCs w:val="21"/>
        </w:rPr>
      </w:pPr>
      <w:r w:rsidRPr="008F1923">
        <w:rPr>
          <w:rFonts w:ascii="Source Sans Pro" w:hAnsi="Source Sans Pro" w:cs="NewsGotT"/>
          <w:sz w:val="21"/>
          <w:szCs w:val="21"/>
        </w:rPr>
        <w:t xml:space="preserve">Que, asimismo, </w:t>
      </w:r>
      <w:r w:rsidR="00B0488E" w:rsidRPr="008F1923">
        <w:rPr>
          <w:rFonts w:ascii="Source Sans Pro" w:hAnsi="Source Sans Pro" w:cs="NewsGotT"/>
          <w:sz w:val="21"/>
          <w:szCs w:val="21"/>
        </w:rPr>
        <w:t xml:space="preserve">el artículo 23 «Abstención», de la Ley 40/2015, de 1 octubre, de Régimen Jurídico del Sector Público, establece que deberán abstenerse de intervenir en el procedimiento </w:t>
      </w:r>
      <w:r w:rsidR="00B0488E" w:rsidRPr="008F1923">
        <w:rPr>
          <w:rFonts w:ascii="Source Sans Pro" w:hAnsi="Source Sans Pro" w:cs="NewsGotT"/>
          <w:i/>
          <w:sz w:val="21"/>
          <w:szCs w:val="21"/>
        </w:rPr>
        <w:t>«las autoridades y el personal al servicio de las Administraciones en quienes se den algunas de las circunstancias señaladas en el apartado siguiente»</w:t>
      </w:r>
      <w:r w:rsidR="00B0488E" w:rsidRPr="008F1923">
        <w:rPr>
          <w:rFonts w:ascii="Source Sans Pro" w:hAnsi="Source Sans Pro" w:cs="NewsGotT"/>
          <w:sz w:val="21"/>
          <w:szCs w:val="21"/>
        </w:rPr>
        <w:t>, siendo éstas:</w:t>
      </w:r>
    </w:p>
    <w:p w14:paraId="7DA56088" w14:textId="77777777" w:rsidR="00B0488E" w:rsidRPr="008F1923" w:rsidRDefault="00B0488E" w:rsidP="00E51561">
      <w:pPr>
        <w:numPr>
          <w:ilvl w:val="1"/>
          <w:numId w:val="17"/>
        </w:numPr>
        <w:spacing w:before="120" w:after="120"/>
        <w:ind w:left="993" w:hanging="284"/>
        <w:jc w:val="both"/>
        <w:rPr>
          <w:rFonts w:ascii="Source Sans Pro" w:hAnsi="Source Sans Pro" w:cs="NewsGotT"/>
          <w:i/>
          <w:sz w:val="21"/>
          <w:szCs w:val="21"/>
        </w:rPr>
      </w:pPr>
      <w:r w:rsidRPr="008F1923">
        <w:rPr>
          <w:rFonts w:ascii="Source Sans Pro" w:hAnsi="Source Sans Pro" w:cs="NewsGotT"/>
          <w:i/>
          <w:sz w:val="21"/>
          <w:szCs w:val="21"/>
        </w:rPr>
        <w:t>Tener interés personal en el asunto de que se trate o en otro en cuya resolución pudiera influir la de aquél; ser administrador de sociedad o entidad interesada, o tener cuestión litigiosa pendiente con algún interesado.</w:t>
      </w:r>
    </w:p>
    <w:p w14:paraId="4C7535C5" w14:textId="77777777" w:rsidR="00B0488E" w:rsidRPr="008F1923" w:rsidRDefault="00B0488E" w:rsidP="00E51561">
      <w:pPr>
        <w:numPr>
          <w:ilvl w:val="1"/>
          <w:numId w:val="17"/>
        </w:numPr>
        <w:spacing w:before="120" w:after="120"/>
        <w:ind w:left="993" w:hanging="284"/>
        <w:jc w:val="both"/>
        <w:rPr>
          <w:rFonts w:ascii="Source Sans Pro" w:hAnsi="Source Sans Pro" w:cs="NewsGotT"/>
          <w:i/>
          <w:sz w:val="21"/>
          <w:szCs w:val="21"/>
        </w:rPr>
      </w:pPr>
      <w:r w:rsidRPr="008F1923">
        <w:rPr>
          <w:rFonts w:ascii="Source Sans Pro" w:hAnsi="Source Sans Pro" w:cs="NewsGotT"/>
          <w:i/>
          <w:sz w:val="21"/>
          <w:szCs w:val="21"/>
        </w:rPr>
        <w:t>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479CA3DA" w14:textId="77777777" w:rsidR="00B0488E" w:rsidRPr="008F1923" w:rsidRDefault="00B0488E" w:rsidP="00E51561">
      <w:pPr>
        <w:numPr>
          <w:ilvl w:val="1"/>
          <w:numId w:val="17"/>
        </w:numPr>
        <w:spacing w:before="120" w:after="120"/>
        <w:ind w:left="993" w:hanging="284"/>
        <w:jc w:val="both"/>
        <w:rPr>
          <w:rFonts w:ascii="Source Sans Pro" w:hAnsi="Source Sans Pro" w:cs="NewsGotT"/>
          <w:i/>
          <w:sz w:val="21"/>
          <w:szCs w:val="21"/>
        </w:rPr>
      </w:pPr>
      <w:r w:rsidRPr="008F1923">
        <w:rPr>
          <w:rFonts w:ascii="Source Sans Pro" w:hAnsi="Source Sans Pro" w:cs="NewsGotT"/>
          <w:i/>
          <w:sz w:val="21"/>
          <w:szCs w:val="21"/>
        </w:rPr>
        <w:t>Tener amistad íntima o enemistad manifiesta con alguna de las personas mencionadas en el apartado anterior.</w:t>
      </w:r>
    </w:p>
    <w:p w14:paraId="5F46C181" w14:textId="77777777" w:rsidR="00B0488E" w:rsidRPr="008F1923" w:rsidRDefault="00B0488E" w:rsidP="00E51561">
      <w:pPr>
        <w:numPr>
          <w:ilvl w:val="1"/>
          <w:numId w:val="17"/>
        </w:numPr>
        <w:spacing w:before="120" w:after="120"/>
        <w:ind w:left="993" w:hanging="284"/>
        <w:jc w:val="both"/>
        <w:rPr>
          <w:rFonts w:ascii="Source Sans Pro" w:hAnsi="Source Sans Pro" w:cs="NewsGotT"/>
          <w:i/>
          <w:sz w:val="21"/>
          <w:szCs w:val="21"/>
        </w:rPr>
      </w:pPr>
      <w:r w:rsidRPr="008F1923">
        <w:rPr>
          <w:rFonts w:ascii="Source Sans Pro" w:hAnsi="Source Sans Pro" w:cs="NewsGotT"/>
          <w:i/>
          <w:sz w:val="21"/>
          <w:szCs w:val="21"/>
        </w:rPr>
        <w:t>Haber intervenido como perito o como testigo en el procedimiento de que se trate.</w:t>
      </w:r>
    </w:p>
    <w:p w14:paraId="387A4D80" w14:textId="77777777" w:rsidR="00B0488E" w:rsidRPr="008F1923" w:rsidRDefault="00B0488E" w:rsidP="00E51561">
      <w:pPr>
        <w:numPr>
          <w:ilvl w:val="1"/>
          <w:numId w:val="17"/>
        </w:numPr>
        <w:spacing w:before="120" w:after="320"/>
        <w:ind w:left="993" w:hanging="284"/>
        <w:jc w:val="both"/>
        <w:rPr>
          <w:rFonts w:ascii="Source Sans Pro" w:hAnsi="Source Sans Pro" w:cs="NewsGotT"/>
          <w:i/>
          <w:sz w:val="21"/>
          <w:szCs w:val="21"/>
        </w:rPr>
      </w:pPr>
      <w:r w:rsidRPr="008F1923">
        <w:rPr>
          <w:rFonts w:ascii="Source Sans Pro" w:hAnsi="Source Sans Pro" w:cs="NewsGotT"/>
          <w:i/>
          <w:sz w:val="21"/>
          <w:szCs w:val="21"/>
        </w:rPr>
        <w:t>Tener relación de servicio con persona natural o jurídica interesada directamente en el asunto, o haberle prestado en los dos últimos años servicios profesionales de cualquier tipo y en cualquier circunstancia o lugar.</w:t>
      </w:r>
    </w:p>
    <w:p w14:paraId="46FC06F5" w14:textId="77777777" w:rsidR="0091055B" w:rsidRPr="0091055B" w:rsidRDefault="00B0488E" w:rsidP="0091055B">
      <w:pPr>
        <w:spacing w:before="320" w:after="320"/>
        <w:jc w:val="both"/>
        <w:rPr>
          <w:rFonts w:ascii="Source Sans Pro" w:hAnsi="Source Sans Pro" w:cs="NewsGotT"/>
          <w:sz w:val="21"/>
          <w:szCs w:val="21"/>
        </w:rPr>
      </w:pPr>
      <w:proofErr w:type="gramStart"/>
      <w:r w:rsidRPr="00F0414C">
        <w:rPr>
          <w:rFonts w:ascii="Source Sans Pro" w:hAnsi="Source Sans Pro" w:cs="NewsGotT"/>
          <w:b/>
          <w:sz w:val="21"/>
          <w:szCs w:val="21"/>
        </w:rPr>
        <w:t>SEGUNDO.-</w:t>
      </w:r>
      <w:proofErr w:type="gramEnd"/>
      <w:r w:rsidRPr="00F0414C">
        <w:rPr>
          <w:rFonts w:ascii="Source Sans Pro" w:hAnsi="Source Sans Pro" w:cs="NewsGotT"/>
          <w:sz w:val="21"/>
          <w:szCs w:val="21"/>
        </w:rPr>
        <w:t xml:space="preserve"> </w:t>
      </w:r>
      <w:r w:rsidR="0091055B" w:rsidRPr="0091055B">
        <w:rPr>
          <w:rFonts w:ascii="Source Sans Pro" w:hAnsi="Source Sans Pro" w:cs="NewsGotT"/>
          <w:sz w:val="21"/>
          <w:szCs w:val="21"/>
        </w:rPr>
        <w:t>Que, en el momento de la firma de esta declaración y a la luz de la información obrant</w:t>
      </w:r>
      <w:r w:rsidR="0091055B">
        <w:rPr>
          <w:rFonts w:ascii="Source Sans Pro" w:hAnsi="Source Sans Pro" w:cs="NewsGotT"/>
          <w:sz w:val="21"/>
          <w:szCs w:val="21"/>
        </w:rPr>
        <w:t>e en su poder, no se encuentra incurso</w:t>
      </w:r>
      <w:r w:rsidR="0091055B" w:rsidRPr="0091055B">
        <w:rPr>
          <w:rFonts w:ascii="Source Sans Pro" w:hAnsi="Source Sans Pro" w:cs="NewsGotT"/>
          <w:sz w:val="21"/>
          <w:szCs w:val="21"/>
        </w:rPr>
        <w:t xml:space="preserve"> </w:t>
      </w:r>
      <w:r w:rsidR="008F1923" w:rsidRPr="008F1923">
        <w:rPr>
          <w:rFonts w:ascii="Source Sans Pro" w:hAnsi="Source Sans Pro" w:cs="NewsGotT"/>
          <w:sz w:val="21"/>
          <w:szCs w:val="21"/>
        </w:rPr>
        <w:t>en ninguna situación que pueda calificarse de conflicto de interés, en los términos previstos en el apartado cuatro de la disposición adicional centésima décima segunda, que pueda afectar al procedimiento de concesión de subvenciones</w:t>
      </w:r>
      <w:r w:rsidR="0091055B" w:rsidRPr="0091055B">
        <w:rPr>
          <w:rFonts w:ascii="Source Sans Pro" w:hAnsi="Source Sans Pro" w:cs="NewsGotT"/>
          <w:sz w:val="21"/>
          <w:szCs w:val="21"/>
        </w:rPr>
        <w:t>.</w:t>
      </w:r>
    </w:p>
    <w:p w14:paraId="4DA3CE94" w14:textId="77777777" w:rsidR="0091055B" w:rsidRPr="0091055B" w:rsidRDefault="00896AD7" w:rsidP="0091055B">
      <w:pPr>
        <w:spacing w:before="320" w:after="320"/>
        <w:jc w:val="both"/>
        <w:rPr>
          <w:rFonts w:ascii="Source Sans Pro" w:hAnsi="Source Sans Pro" w:cs="NewsGotT"/>
          <w:sz w:val="21"/>
          <w:szCs w:val="21"/>
        </w:rPr>
      </w:pPr>
      <w:proofErr w:type="gramStart"/>
      <w:r w:rsidRPr="00F0414C">
        <w:rPr>
          <w:rFonts w:ascii="Source Sans Pro" w:hAnsi="Source Sans Pro" w:cs="NewsGotT"/>
          <w:b/>
          <w:sz w:val="21"/>
          <w:szCs w:val="21"/>
        </w:rPr>
        <w:t>TERCERO</w:t>
      </w:r>
      <w:r w:rsidR="00B0488E" w:rsidRPr="00F0414C">
        <w:rPr>
          <w:rFonts w:ascii="Source Sans Pro" w:hAnsi="Source Sans Pro" w:cs="NewsGotT"/>
          <w:b/>
          <w:sz w:val="21"/>
          <w:szCs w:val="21"/>
        </w:rPr>
        <w:t>.</w:t>
      </w:r>
      <w:r w:rsidRPr="00F0414C">
        <w:rPr>
          <w:rFonts w:ascii="Source Sans Pro" w:hAnsi="Source Sans Pro" w:cs="NewsGotT"/>
          <w:b/>
          <w:sz w:val="21"/>
          <w:szCs w:val="21"/>
        </w:rPr>
        <w:t>-</w:t>
      </w:r>
      <w:proofErr w:type="gramEnd"/>
      <w:r w:rsidRPr="00F0414C">
        <w:rPr>
          <w:rFonts w:ascii="Source Sans Pro" w:hAnsi="Source Sans Pro" w:cs="NewsGotT"/>
          <w:sz w:val="21"/>
          <w:szCs w:val="21"/>
        </w:rPr>
        <w:t xml:space="preserve"> </w:t>
      </w:r>
      <w:r w:rsidR="0091055B">
        <w:rPr>
          <w:rFonts w:ascii="Source Sans Pro" w:hAnsi="Source Sans Pro" w:cs="NewsGotT"/>
          <w:sz w:val="21"/>
          <w:szCs w:val="21"/>
        </w:rPr>
        <w:t>Que se compromete</w:t>
      </w:r>
      <w:r w:rsidR="0091055B" w:rsidRPr="0091055B">
        <w:rPr>
          <w:rFonts w:ascii="Source Sans Pro" w:hAnsi="Source Sans Pro" w:cs="NewsGotT"/>
          <w:sz w:val="21"/>
          <w:szCs w:val="21"/>
        </w:rPr>
        <w:t xml:space="preserve"> </w:t>
      </w:r>
      <w:r w:rsidR="008F1923" w:rsidRPr="008F1923">
        <w:rPr>
          <w:rFonts w:ascii="Source Sans Pro" w:hAnsi="Source Sans Pro" w:cs="NewsGotT"/>
          <w:sz w:val="21"/>
          <w:szCs w:val="21"/>
        </w:rPr>
        <w:t xml:space="preserve">a poner en conocimiento del órgano </w:t>
      </w:r>
      <w:r w:rsidR="008F1923">
        <w:rPr>
          <w:rFonts w:ascii="Source Sans Pro" w:hAnsi="Source Sans Pro" w:cs="NewsGotT"/>
          <w:sz w:val="21"/>
          <w:szCs w:val="21"/>
        </w:rPr>
        <w:t>gestor de las ayudas</w:t>
      </w:r>
      <w:r w:rsidR="008F1923" w:rsidRPr="008F1923">
        <w:rPr>
          <w:rFonts w:ascii="Source Sans Pro" w:hAnsi="Source Sans Pro" w:cs="NewsGotT"/>
          <w:sz w:val="21"/>
          <w:szCs w:val="21"/>
        </w:rPr>
        <w:t>, sin dilación, cualquier situación de conflicto de interés que pudiera conocer y producirse en cualquier momento del procedimiento en curso</w:t>
      </w:r>
      <w:r w:rsidR="0091055B" w:rsidRPr="0091055B">
        <w:rPr>
          <w:rFonts w:ascii="Source Sans Pro" w:hAnsi="Source Sans Pro" w:cs="NewsGotT"/>
          <w:sz w:val="21"/>
          <w:szCs w:val="21"/>
        </w:rPr>
        <w:t>.</w:t>
      </w:r>
    </w:p>
    <w:p w14:paraId="2038DAFC" w14:textId="77777777" w:rsidR="00A6019B" w:rsidRDefault="00896AD7" w:rsidP="00A6019B">
      <w:pPr>
        <w:spacing w:before="320" w:after="600"/>
        <w:jc w:val="both"/>
        <w:rPr>
          <w:rFonts w:ascii="Source Sans Pro" w:hAnsi="Source Sans Pro" w:cs="NewsGotT"/>
          <w:sz w:val="21"/>
          <w:szCs w:val="21"/>
        </w:rPr>
      </w:pPr>
      <w:proofErr w:type="gramStart"/>
      <w:r w:rsidRPr="00F0414C">
        <w:rPr>
          <w:rFonts w:ascii="Source Sans Pro" w:hAnsi="Source Sans Pro" w:cs="NewsGotT"/>
          <w:b/>
          <w:sz w:val="21"/>
          <w:szCs w:val="21"/>
        </w:rPr>
        <w:t>CUARTO</w:t>
      </w:r>
      <w:r w:rsidR="00B0488E" w:rsidRPr="00F0414C">
        <w:rPr>
          <w:rFonts w:ascii="Source Sans Pro" w:hAnsi="Source Sans Pro" w:cs="NewsGotT"/>
          <w:b/>
          <w:sz w:val="21"/>
          <w:szCs w:val="21"/>
        </w:rPr>
        <w:t>.</w:t>
      </w:r>
      <w:r w:rsidRPr="00F0414C">
        <w:rPr>
          <w:rFonts w:ascii="Source Sans Pro" w:hAnsi="Source Sans Pro" w:cs="NewsGotT"/>
          <w:b/>
          <w:sz w:val="21"/>
          <w:szCs w:val="21"/>
        </w:rPr>
        <w:t>-</w:t>
      </w:r>
      <w:proofErr w:type="gramEnd"/>
      <w:r w:rsidR="00B0488E" w:rsidRPr="00F0414C">
        <w:rPr>
          <w:rFonts w:ascii="Source Sans Pro" w:hAnsi="Source Sans Pro" w:cs="NewsGotT"/>
          <w:sz w:val="21"/>
          <w:szCs w:val="21"/>
        </w:rPr>
        <w:t xml:space="preserve"> </w:t>
      </w:r>
      <w:r w:rsidR="008F1923" w:rsidRPr="008F1923">
        <w:rPr>
          <w:rFonts w:ascii="Source Sans Pro" w:hAnsi="Source Sans Pro" w:cs="NewsGotT"/>
          <w:sz w:val="21"/>
          <w:szCs w:val="21"/>
        </w:rPr>
        <w:t>Que conoce que una declaración de ausencia de conflicto de interés que se demuestre que sea falsa, acarreará las consecuencias disciplinarias/administrativas/judiciales que establezca la normativa de aplicación.</w:t>
      </w:r>
    </w:p>
    <w:p w14:paraId="4035B982" w14:textId="77777777" w:rsidR="00FD1268" w:rsidRPr="00617EF2" w:rsidRDefault="00E423C0" w:rsidP="00E423C0">
      <w:pPr>
        <w:spacing w:before="320" w:after="600"/>
        <w:jc w:val="both"/>
        <w:rPr>
          <w:rFonts w:ascii="Source Sans Pro" w:hAnsi="Source Sans Pro" w:cs="NewsGotT"/>
          <w:sz w:val="21"/>
          <w:szCs w:val="21"/>
        </w:rPr>
      </w:pPr>
      <w:r w:rsidRPr="00E423C0">
        <w:rPr>
          <w:rFonts w:ascii="Source Sans Pro" w:hAnsi="Source Sans Pro" w:cs="NewsGotT"/>
          <w:color w:val="000000"/>
          <w:sz w:val="21"/>
          <w:szCs w:val="21"/>
        </w:rPr>
        <w:t>(Fecha y firma, nombre completo y DNI)</w:t>
      </w:r>
    </w:p>
    <w:sectPr w:rsidR="00FD1268" w:rsidRPr="00617EF2" w:rsidSect="005B14BE">
      <w:headerReference w:type="even" r:id="rId8"/>
      <w:footerReference w:type="even" r:id="rId9"/>
      <w:footerReference w:type="default" r:id="rId10"/>
      <w:headerReference w:type="first" r:id="rId11"/>
      <w:footerReference w:type="first" r:id="rId12"/>
      <w:pgSz w:w="11906" w:h="16838"/>
      <w:pgMar w:top="1985" w:right="1134" w:bottom="851" w:left="1134" w:header="567" w:footer="4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537A4" w14:textId="77777777" w:rsidR="00594436" w:rsidRDefault="00594436">
      <w:r>
        <w:separator/>
      </w:r>
    </w:p>
  </w:endnote>
  <w:endnote w:type="continuationSeparator" w:id="0">
    <w:p w14:paraId="3A082C7C" w14:textId="77777777" w:rsidR="00594436" w:rsidRDefault="0059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T">
    <w:altName w:val="Times New Roman"/>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NewsGotTLig">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Source Sans Pro">
    <w:panose1 w:val="020B0503030403020204"/>
    <w:charset w:val="00"/>
    <w:family w:val="swiss"/>
    <w:pitch w:val="variable"/>
    <w:sig w:usb0="600002F7" w:usb1="02000001" w:usb2="00000000" w:usb3="00000000" w:csb0="0000019F" w:csb1="00000000"/>
  </w:font>
  <w:font w:name="Noto Sans HK">
    <w:panose1 w:val="020B0500000000000000"/>
    <w:charset w:val="80"/>
    <w:family w:val="swiss"/>
    <w:notTrueType/>
    <w:pitch w:val="variable"/>
    <w:sig w:usb0="20000287" w:usb1="2ADF3C10" w:usb2="00000016" w:usb3="00000000" w:csb0="00120107" w:csb1="00000000"/>
  </w:font>
  <w:font w:name="Source Sans Pro SemiBold">
    <w:panose1 w:val="020B0603030403020204"/>
    <w:charset w:val="00"/>
    <w:family w:val="swiss"/>
    <w:pitch w:val="variable"/>
    <w:sig w:usb0="600002F7" w:usb1="02000001" w:usb2="00000000" w:usb3="00000000" w:csb0="0000019F" w:csb1="00000000"/>
  </w:font>
  <w:font w:name="Noto Sans HK Medium">
    <w:panose1 w:val="020B0600000000000000"/>
    <w:charset w:val="80"/>
    <w:family w:val="swiss"/>
    <w:notTrueType/>
    <w:pitch w:val="variable"/>
    <w:sig w:usb0="20000287" w:usb1="2ADF3C10" w:usb2="00000016" w:usb3="00000000" w:csb0="00120107" w:csb1="00000000"/>
  </w:font>
  <w:font w:name="Source Sans Pro Black">
    <w:panose1 w:val="020B0803030403020204"/>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342FE" w14:textId="77777777" w:rsidR="0091055B" w:rsidRDefault="0091055B">
    <w:pPr>
      <w:pStyle w:val="Piedepgina"/>
    </w:pPr>
  </w:p>
  <w:p w14:paraId="5BEDC4DE" w14:textId="77777777" w:rsidR="0091055B" w:rsidRDefault="009105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943D" w14:textId="77777777" w:rsidR="0091055B" w:rsidRDefault="0091055B">
    <w:pPr>
      <w:pStyle w:val="Piedepgina"/>
      <w:jc w:val="right"/>
    </w:pPr>
    <w:r>
      <w:fldChar w:fldCharType="begin"/>
    </w:r>
    <w:r>
      <w:instrText xml:space="preserve"> PAGE </w:instrText>
    </w:r>
    <w:r>
      <w:fldChar w:fldCharType="separate"/>
    </w:r>
    <w:r w:rsidR="00E423C0">
      <w:rPr>
        <w:noProof/>
      </w:rPr>
      <w:t>3</w:t>
    </w:r>
    <w:r>
      <w:fldChar w:fldCharType="end"/>
    </w:r>
  </w:p>
  <w:p w14:paraId="7CA1B39C" w14:textId="77777777" w:rsidR="0091055B" w:rsidRDefault="0091055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FDA2" w14:textId="65BED90B" w:rsidR="0091055B" w:rsidRPr="0021715C" w:rsidRDefault="001C4D4E" w:rsidP="00564790">
    <w:pPr>
      <w:suppressAutoHyphens w:val="0"/>
      <w:ind w:left="6300"/>
      <w:textAlignment w:val="baseline"/>
      <w:rPr>
        <w:rFonts w:ascii="Calibri" w:eastAsia="Calibri" w:hAnsi="Calibri"/>
        <w:color w:val="007744"/>
        <w:kern w:val="0"/>
        <w:sz w:val="20"/>
        <w:szCs w:val="20"/>
        <w:lang w:eastAsia="es-ES_tradnl"/>
      </w:rPr>
    </w:pPr>
    <w:r>
      <w:rPr>
        <w:rFonts w:ascii="Calibri" w:eastAsia="Calibri" w:hAnsi="Calibri"/>
        <w:noProof/>
        <w:kern w:val="0"/>
        <w:sz w:val="16"/>
        <w:szCs w:val="16"/>
        <w:lang w:eastAsia="es-ES"/>
      </w:rPr>
      <w:drawing>
        <wp:anchor distT="0" distB="0" distL="114300" distR="114300" simplePos="0" relativeHeight="251658752" behindDoc="1" locked="0" layoutInCell="1" allowOverlap="1" wp14:anchorId="47DA9FA5" wp14:editId="56967978">
          <wp:simplePos x="0" y="0"/>
          <wp:positionH relativeFrom="page">
            <wp:posOffset>6819265</wp:posOffset>
          </wp:positionH>
          <wp:positionV relativeFrom="page">
            <wp:posOffset>9676130</wp:posOffset>
          </wp:positionV>
          <wp:extent cx="497840" cy="708025"/>
          <wp:effectExtent l="0" t="0" r="0" b="0"/>
          <wp:wrapNone/>
          <wp:docPr id="6" name="_x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 cy="708025"/>
                  </a:xfrm>
                  <a:prstGeom prst="rect">
                    <a:avLst/>
                  </a:prstGeom>
                  <a:noFill/>
                </pic:spPr>
              </pic:pic>
            </a:graphicData>
          </a:graphic>
          <wp14:sizeRelH relativeFrom="page">
            <wp14:pctWidth>0</wp14:pctWidth>
          </wp14:sizeRelH>
          <wp14:sizeRelV relativeFrom="page">
            <wp14:pctHeight>0</wp14:pctHeight>
          </wp14:sizeRelV>
        </wp:anchor>
      </w:drawing>
    </w:r>
    <w:r w:rsidR="0091055B" w:rsidRPr="0021715C">
      <w:rPr>
        <w:rFonts w:ascii="Calibri" w:eastAsia="Calibri" w:hAnsi="Calibri"/>
        <w:kern w:val="0"/>
        <w:sz w:val="16"/>
        <w:szCs w:val="16"/>
        <w:lang w:eastAsia="es-ES_tradnl"/>
      </w:rPr>
      <w:t xml:space="preserve"> </w:t>
    </w:r>
  </w:p>
  <w:p w14:paraId="1F7B0160" w14:textId="77777777" w:rsidR="0091055B" w:rsidRPr="0021715C" w:rsidRDefault="0091055B" w:rsidP="0021715C">
    <w:pPr>
      <w:suppressAutoHyphens w:val="0"/>
      <w:ind w:left="6300"/>
      <w:textAlignment w:val="baseline"/>
      <w:rPr>
        <w:rFonts w:ascii="Calibri" w:eastAsia="Calibri" w:hAnsi="Calibri"/>
        <w:kern w:val="0"/>
        <w:sz w:val="16"/>
        <w:szCs w:val="16"/>
        <w:lang w:eastAsia="es-ES_tradnl"/>
      </w:rPr>
    </w:pPr>
  </w:p>
  <w:p w14:paraId="4CF08B54" w14:textId="77777777" w:rsidR="0091055B" w:rsidRPr="0021715C" w:rsidRDefault="0091055B" w:rsidP="00564790">
    <w:pPr>
      <w:suppressAutoHyphens w:val="0"/>
      <w:ind w:left="426"/>
      <w:jc w:val="right"/>
      <w:textAlignment w:val="baseline"/>
      <w:rPr>
        <w:rFonts w:ascii="Calibri" w:eastAsia="Calibri" w:hAnsi="Calibri"/>
        <w:kern w:val="0"/>
        <w:sz w:val="16"/>
        <w:szCs w:val="16"/>
        <w:lang w:eastAsia="es-ES_tradnl"/>
      </w:rPr>
    </w:pPr>
  </w:p>
  <w:p w14:paraId="431DEBFC" w14:textId="77777777" w:rsidR="0091055B" w:rsidRDefault="0091055B">
    <w:pPr>
      <w:pStyle w:val="Piedepgina"/>
      <w:jc w:val="right"/>
    </w:pPr>
  </w:p>
  <w:p w14:paraId="6DF2ED8C" w14:textId="77777777" w:rsidR="0091055B" w:rsidRDefault="009105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1B1CA" w14:textId="77777777" w:rsidR="00594436" w:rsidRDefault="00594436">
      <w:r>
        <w:separator/>
      </w:r>
    </w:p>
  </w:footnote>
  <w:footnote w:type="continuationSeparator" w:id="0">
    <w:p w14:paraId="45E90849" w14:textId="77777777" w:rsidR="00594436" w:rsidRDefault="00594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D108E" w14:textId="77777777" w:rsidR="0091055B" w:rsidRDefault="0091055B" w:rsidP="00F060F6">
    <w:pPr>
      <w:pStyle w:val="Encabezado"/>
      <w:tabs>
        <w:tab w:val="clear" w:pos="4252"/>
        <w:tab w:val="clear" w:pos="8504"/>
        <w:tab w:val="left" w:pos="2154"/>
      </w:tabs>
    </w:pPr>
    <w:r>
      <w:tab/>
    </w:r>
  </w:p>
  <w:p w14:paraId="1BE0F52D" w14:textId="2641FAF8" w:rsidR="0091055B" w:rsidRDefault="001C4D4E">
    <w:r>
      <w:rPr>
        <w:noProof/>
        <w:lang w:eastAsia="es-ES"/>
      </w:rPr>
      <w:drawing>
        <wp:inline distT="0" distB="0" distL="0" distR="0" wp14:anchorId="0F291542" wp14:editId="675E431F">
          <wp:extent cx="542925" cy="476250"/>
          <wp:effectExtent l="0" t="0" r="0" b="0"/>
          <wp:docPr id="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762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C13E3" w14:textId="323714DB" w:rsidR="0018702B" w:rsidRDefault="001C4D4E" w:rsidP="0018702B">
    <w:pPr>
      <w:rPr>
        <w:noProof/>
      </w:rPr>
    </w:pPr>
    <w:r>
      <w:rPr>
        <w:noProof/>
      </w:rPr>
      <w:drawing>
        <wp:anchor distT="0" distB="0" distL="114300" distR="114300" simplePos="0" relativeHeight="251657728" behindDoc="0" locked="0" layoutInCell="1" allowOverlap="1" wp14:anchorId="685EFBCA" wp14:editId="4278E006">
          <wp:simplePos x="0" y="0"/>
          <wp:positionH relativeFrom="column">
            <wp:posOffset>-603250</wp:posOffset>
          </wp:positionH>
          <wp:positionV relativeFrom="paragraph">
            <wp:posOffset>137795</wp:posOffset>
          </wp:positionV>
          <wp:extent cx="5097145" cy="727710"/>
          <wp:effectExtent l="0" t="0" r="0" b="0"/>
          <wp:wrapSquare wrapText="bothSides"/>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7145" cy="727710"/>
                  </a:xfrm>
                  <a:prstGeom prst="rect">
                    <a:avLst/>
                  </a:prstGeom>
                  <a:noFill/>
                </pic:spPr>
              </pic:pic>
            </a:graphicData>
          </a:graphic>
          <wp14:sizeRelH relativeFrom="page">
            <wp14:pctWidth>0</wp14:pctWidth>
          </wp14:sizeRelH>
          <wp14:sizeRelV relativeFrom="page">
            <wp14:pctHeight>0</wp14:pctHeight>
          </wp14:sizeRelV>
        </wp:anchor>
      </w:drawing>
    </w:r>
  </w:p>
  <w:p w14:paraId="22FC1397" w14:textId="17FDD8AD" w:rsidR="0018702B" w:rsidRDefault="001C4D4E" w:rsidP="0018702B">
    <w:pPr>
      <w:rPr>
        <w:noProof/>
      </w:rPr>
    </w:pPr>
    <w:r>
      <w:rPr>
        <w:noProof/>
      </w:rPr>
      <mc:AlternateContent>
        <mc:Choice Requires="wps">
          <w:drawing>
            <wp:anchor distT="0" distB="360045" distL="114300" distR="114300" simplePos="0" relativeHeight="251656704" behindDoc="0" locked="0" layoutInCell="1" allowOverlap="1" wp14:anchorId="31B32060" wp14:editId="6E6E4945">
              <wp:simplePos x="0" y="0"/>
              <wp:positionH relativeFrom="column">
                <wp:posOffset>4570730</wp:posOffset>
              </wp:positionH>
              <wp:positionV relativeFrom="page">
                <wp:posOffset>673735</wp:posOffset>
              </wp:positionV>
              <wp:extent cx="2139315" cy="440055"/>
              <wp:effectExtent l="0" t="0" r="0" b="0"/>
              <wp:wrapTopAndBottom/>
              <wp:docPr id="9727523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440055"/>
                      </a:xfrm>
                      <a:prstGeom prst="rect">
                        <a:avLst/>
                      </a:prstGeom>
                      <a:noFill/>
                      <a:ln w="6350">
                        <a:noFill/>
                      </a:ln>
                    </wps:spPr>
                    <wps:txbx>
                      <w:txbxContent>
                        <w:p w14:paraId="79212173" w14:textId="77777777" w:rsidR="0018702B" w:rsidRPr="00BE4528" w:rsidRDefault="0018702B" w:rsidP="0018702B">
                          <w:pPr>
                            <w:pStyle w:val="Cabecera-Consejera"/>
                          </w:pPr>
                          <w:r w:rsidRPr="00BE4528">
                            <w:t>Consejería de Turismo, Cultura y Deporte</w:t>
                          </w:r>
                        </w:p>
                        <w:p w14:paraId="070D4426" w14:textId="77777777" w:rsidR="0018702B" w:rsidRPr="00450E66" w:rsidRDefault="0018702B" w:rsidP="0018702B">
                          <w:pPr>
                            <w:pStyle w:val="Cabecera-Centrodirectivo"/>
                          </w:pPr>
                          <w:r w:rsidRPr="00450E66">
                            <w:t>Agencia Andaluza de Instituciones Culturales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32060" id="_x0000_t202" coordsize="21600,21600" o:spt="202" path="m,l,21600r21600,l21600,xe">
              <v:stroke joinstyle="miter"/>
              <v:path gradientshapeok="t" o:connecttype="rect"/>
            </v:shapetype>
            <v:shape id="Cuadro de texto 1" o:spid="_x0000_s1026" type="#_x0000_t202" style="position:absolute;margin-left:359.9pt;margin-top:53.05pt;width:168.45pt;height:34.65pt;z-index:251656704;visibility:visible;mso-wrap-style:square;mso-width-percent:0;mso-height-percent:0;mso-wrap-distance-left:9pt;mso-wrap-distance-top:0;mso-wrap-distance-right:9pt;mso-wrap-distance-bottom:28.3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" filled="f" stroked="f" strokeweight=".5pt">
              <v:textbox inset="0,0,0,0">
                <w:txbxContent>
                  <w:p w14:paraId="79212173" w14:textId="77777777" w:rsidR="0018702B" w:rsidRPr="00BE4528" w:rsidRDefault="0018702B" w:rsidP="0018702B">
                    <w:pPr>
                      <w:pStyle w:val="Cabecera-Consejera"/>
                    </w:pPr>
                    <w:r w:rsidRPr="00BE4528">
                      <w:t>Consejería de Turismo, Cultura y Deporte</w:t>
                    </w:r>
                  </w:p>
                  <w:p w14:paraId="070D4426" w14:textId="77777777" w:rsidR="0018702B" w:rsidRPr="00450E66" w:rsidRDefault="0018702B" w:rsidP="0018702B">
                    <w:pPr>
                      <w:pStyle w:val="Cabecera-Centrodirectivo"/>
                    </w:pPr>
                    <w:r w:rsidRPr="00450E66">
                      <w:t>Agencia Andaluza de Instituciones Culturales</w:t>
                    </w:r>
                  </w:p>
                </w:txbxContent>
              </v:textbox>
              <w10:wrap type="topAndBottom"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3"/>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C10396"/>
    <w:multiLevelType w:val="hybridMultilevel"/>
    <w:tmpl w:val="E35E4B28"/>
    <w:lvl w:ilvl="0" w:tplc="0C0A000F">
      <w:start w:val="1"/>
      <w:numFmt w:val="decimal"/>
      <w:lvlText w:val="%1."/>
      <w:lvlJc w:val="left"/>
      <w:pPr>
        <w:ind w:left="1070" w:hanging="360"/>
      </w:pPr>
    </w:lvl>
    <w:lvl w:ilvl="1" w:tplc="8C04E708">
      <w:start w:val="1"/>
      <w:numFmt w:val="lowerLetter"/>
      <w:lvlText w:val="%2)"/>
      <w:lvlJc w:val="left"/>
      <w:pPr>
        <w:ind w:left="1790" w:hanging="360"/>
      </w:pPr>
      <w:rPr>
        <w:rFonts w:hint="default"/>
      </w:r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3" w15:restartNumberingAfterBreak="0">
    <w:nsid w:val="156622DA"/>
    <w:multiLevelType w:val="hybridMultilevel"/>
    <w:tmpl w:val="34D8D2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826F09"/>
    <w:multiLevelType w:val="hybridMultilevel"/>
    <w:tmpl w:val="6786E4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B94A7B"/>
    <w:multiLevelType w:val="hybridMultilevel"/>
    <w:tmpl w:val="D4C04B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8213236"/>
    <w:multiLevelType w:val="hybridMultilevel"/>
    <w:tmpl w:val="5DE6A2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C310E58"/>
    <w:multiLevelType w:val="hybridMultilevel"/>
    <w:tmpl w:val="E48099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50C335D"/>
    <w:multiLevelType w:val="hybridMultilevel"/>
    <w:tmpl w:val="DEAAADD6"/>
    <w:lvl w:ilvl="0" w:tplc="6F6E29B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0D7F4F"/>
    <w:multiLevelType w:val="hybridMultilevel"/>
    <w:tmpl w:val="9A74D8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47C4F76"/>
    <w:multiLevelType w:val="hybridMultilevel"/>
    <w:tmpl w:val="64383D38"/>
    <w:lvl w:ilvl="0" w:tplc="0C0A0017">
      <w:start w:val="1"/>
      <w:numFmt w:val="lowerLetter"/>
      <w:lvlText w:val="%1)"/>
      <w:lvlJc w:val="left"/>
      <w:pPr>
        <w:ind w:left="1854" w:hanging="360"/>
      </w:pPr>
    </w:lvl>
    <w:lvl w:ilvl="1" w:tplc="8C04E708">
      <w:start w:val="1"/>
      <w:numFmt w:val="lowerLetter"/>
      <w:lvlText w:val="%2)"/>
      <w:lvlJc w:val="left"/>
      <w:pPr>
        <w:ind w:left="1495" w:hanging="360"/>
      </w:pPr>
      <w:rPr>
        <w:rFonts w:hint="default"/>
      </w:r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1" w15:restartNumberingAfterBreak="0">
    <w:nsid w:val="5A71617C"/>
    <w:multiLevelType w:val="hybridMultilevel"/>
    <w:tmpl w:val="C2C6BD42"/>
    <w:lvl w:ilvl="0" w:tplc="0C0A0017">
      <w:start w:val="1"/>
      <w:numFmt w:val="lowerLetter"/>
      <w:lvlText w:val="%1)"/>
      <w:lvlJc w:val="left"/>
      <w:pPr>
        <w:ind w:left="644" w:hanging="360"/>
      </w:p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12" w15:restartNumberingAfterBreak="0">
    <w:nsid w:val="62D83F08"/>
    <w:multiLevelType w:val="hybridMultilevel"/>
    <w:tmpl w:val="C73CBC66"/>
    <w:lvl w:ilvl="0" w:tplc="01C2A880">
      <w:start w:val="1"/>
      <w:numFmt w:val="decimal"/>
      <w:lvlText w:val="%1."/>
      <w:lvlJc w:val="left"/>
      <w:pPr>
        <w:ind w:left="1044" w:hanging="624"/>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3" w15:restartNumberingAfterBreak="0">
    <w:nsid w:val="6AEE6B93"/>
    <w:multiLevelType w:val="hybridMultilevel"/>
    <w:tmpl w:val="7C9044A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DAF3036"/>
    <w:multiLevelType w:val="hybridMultilevel"/>
    <w:tmpl w:val="8672343A"/>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46D57BD"/>
    <w:multiLevelType w:val="hybridMultilevel"/>
    <w:tmpl w:val="A75011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47C0C1F"/>
    <w:multiLevelType w:val="hybridMultilevel"/>
    <w:tmpl w:val="0954453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A5D25B7"/>
    <w:multiLevelType w:val="hybridMultilevel"/>
    <w:tmpl w:val="8DD25B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C6A30E7"/>
    <w:multiLevelType w:val="hybridMultilevel"/>
    <w:tmpl w:val="FAFE6898"/>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66874674">
    <w:abstractNumId w:val="0"/>
  </w:num>
  <w:num w:numId="2" w16cid:durableId="1911623058">
    <w:abstractNumId w:val="1"/>
  </w:num>
  <w:num w:numId="3" w16cid:durableId="1035277128">
    <w:abstractNumId w:val="13"/>
  </w:num>
  <w:num w:numId="4" w16cid:durableId="1395085568">
    <w:abstractNumId w:val="6"/>
  </w:num>
  <w:num w:numId="5" w16cid:durableId="990014793">
    <w:abstractNumId w:val="17"/>
  </w:num>
  <w:num w:numId="6" w16cid:durableId="1734045203">
    <w:abstractNumId w:val="15"/>
  </w:num>
  <w:num w:numId="7" w16cid:durableId="703755598">
    <w:abstractNumId w:val="14"/>
  </w:num>
  <w:num w:numId="8" w16cid:durableId="268784156">
    <w:abstractNumId w:val="16"/>
  </w:num>
  <w:num w:numId="9" w16cid:durableId="1091008932">
    <w:abstractNumId w:val="4"/>
  </w:num>
  <w:num w:numId="10" w16cid:durableId="1401711251">
    <w:abstractNumId w:val="5"/>
  </w:num>
  <w:num w:numId="11" w16cid:durableId="1350836932">
    <w:abstractNumId w:val="9"/>
  </w:num>
  <w:num w:numId="12" w16cid:durableId="1646354518">
    <w:abstractNumId w:val="3"/>
  </w:num>
  <w:num w:numId="13" w16cid:durableId="1903848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9089963">
    <w:abstractNumId w:val="11"/>
  </w:num>
  <w:num w:numId="15" w16cid:durableId="586891517">
    <w:abstractNumId w:val="2"/>
  </w:num>
  <w:num w:numId="16" w16cid:durableId="2008241378">
    <w:abstractNumId w:val="12"/>
  </w:num>
  <w:num w:numId="17" w16cid:durableId="958604772">
    <w:abstractNumId w:val="10"/>
  </w:num>
  <w:num w:numId="18" w16cid:durableId="1363700590">
    <w:abstractNumId w:val="18"/>
  </w:num>
  <w:num w:numId="19" w16cid:durableId="942955268">
    <w:abstractNumId w:val="8"/>
  </w:num>
  <w:num w:numId="20" w16cid:durableId="19783362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391"/>
    <w:rsid w:val="000004A6"/>
    <w:rsid w:val="00011789"/>
    <w:rsid w:val="00012E56"/>
    <w:rsid w:val="00014F81"/>
    <w:rsid w:val="00020F74"/>
    <w:rsid w:val="00027686"/>
    <w:rsid w:val="00027F17"/>
    <w:rsid w:val="000354BD"/>
    <w:rsid w:val="000401FD"/>
    <w:rsid w:val="00041661"/>
    <w:rsid w:val="00045035"/>
    <w:rsid w:val="00055C0D"/>
    <w:rsid w:val="00056B7A"/>
    <w:rsid w:val="00062068"/>
    <w:rsid w:val="000722C7"/>
    <w:rsid w:val="00074687"/>
    <w:rsid w:val="0007526B"/>
    <w:rsid w:val="000921A3"/>
    <w:rsid w:val="00092F08"/>
    <w:rsid w:val="000959D9"/>
    <w:rsid w:val="00096855"/>
    <w:rsid w:val="000A25F1"/>
    <w:rsid w:val="000A4023"/>
    <w:rsid w:val="000A5071"/>
    <w:rsid w:val="000A5E82"/>
    <w:rsid w:val="000A6393"/>
    <w:rsid w:val="000B4A7D"/>
    <w:rsid w:val="000C2305"/>
    <w:rsid w:val="000C564B"/>
    <w:rsid w:val="000C5AEB"/>
    <w:rsid w:val="000C5C52"/>
    <w:rsid w:val="000C618C"/>
    <w:rsid w:val="000D28C3"/>
    <w:rsid w:val="000D38A5"/>
    <w:rsid w:val="000D4D16"/>
    <w:rsid w:val="000D56E6"/>
    <w:rsid w:val="000D674B"/>
    <w:rsid w:val="000E1377"/>
    <w:rsid w:val="000E2167"/>
    <w:rsid w:val="000F1408"/>
    <w:rsid w:val="00122FC5"/>
    <w:rsid w:val="001270A7"/>
    <w:rsid w:val="00136375"/>
    <w:rsid w:val="00141B53"/>
    <w:rsid w:val="001465F5"/>
    <w:rsid w:val="00146977"/>
    <w:rsid w:val="00160F70"/>
    <w:rsid w:val="00164386"/>
    <w:rsid w:val="001704E3"/>
    <w:rsid w:val="00181613"/>
    <w:rsid w:val="00182444"/>
    <w:rsid w:val="00184E35"/>
    <w:rsid w:val="0018702B"/>
    <w:rsid w:val="00191025"/>
    <w:rsid w:val="00191ADB"/>
    <w:rsid w:val="00191BD8"/>
    <w:rsid w:val="001B3A48"/>
    <w:rsid w:val="001B6FE5"/>
    <w:rsid w:val="001C4D4E"/>
    <w:rsid w:val="001D087A"/>
    <w:rsid w:val="001E1C29"/>
    <w:rsid w:val="001E70B5"/>
    <w:rsid w:val="001E7391"/>
    <w:rsid w:val="001F2EE9"/>
    <w:rsid w:val="001F416F"/>
    <w:rsid w:val="00202A48"/>
    <w:rsid w:val="002035F5"/>
    <w:rsid w:val="0020506F"/>
    <w:rsid w:val="00206A19"/>
    <w:rsid w:val="0021478F"/>
    <w:rsid w:val="00214F87"/>
    <w:rsid w:val="0021715C"/>
    <w:rsid w:val="00217265"/>
    <w:rsid w:val="00220BCF"/>
    <w:rsid w:val="00233700"/>
    <w:rsid w:val="00234C8E"/>
    <w:rsid w:val="00244FB8"/>
    <w:rsid w:val="0024707B"/>
    <w:rsid w:val="00251C1A"/>
    <w:rsid w:val="0025725E"/>
    <w:rsid w:val="00267E59"/>
    <w:rsid w:val="00275A0A"/>
    <w:rsid w:val="00277D96"/>
    <w:rsid w:val="00277FC4"/>
    <w:rsid w:val="00280AA8"/>
    <w:rsid w:val="00282654"/>
    <w:rsid w:val="0028521C"/>
    <w:rsid w:val="00286502"/>
    <w:rsid w:val="00297CE9"/>
    <w:rsid w:val="002A4D06"/>
    <w:rsid w:val="002B13F4"/>
    <w:rsid w:val="002B199E"/>
    <w:rsid w:val="002B2A34"/>
    <w:rsid w:val="002C4A66"/>
    <w:rsid w:val="002C5322"/>
    <w:rsid w:val="002C5655"/>
    <w:rsid w:val="002D02E5"/>
    <w:rsid w:val="002D05E6"/>
    <w:rsid w:val="002D6E30"/>
    <w:rsid w:val="002E58E7"/>
    <w:rsid w:val="002E62D1"/>
    <w:rsid w:val="002F2B8F"/>
    <w:rsid w:val="002F42FA"/>
    <w:rsid w:val="002F72D1"/>
    <w:rsid w:val="00303CA1"/>
    <w:rsid w:val="00303D53"/>
    <w:rsid w:val="00304C17"/>
    <w:rsid w:val="00305948"/>
    <w:rsid w:val="00307B47"/>
    <w:rsid w:val="00316C39"/>
    <w:rsid w:val="003175BC"/>
    <w:rsid w:val="003209BF"/>
    <w:rsid w:val="0033187A"/>
    <w:rsid w:val="00332AF3"/>
    <w:rsid w:val="003338F3"/>
    <w:rsid w:val="00336818"/>
    <w:rsid w:val="003420D5"/>
    <w:rsid w:val="00361B7E"/>
    <w:rsid w:val="00390106"/>
    <w:rsid w:val="00390F22"/>
    <w:rsid w:val="00397175"/>
    <w:rsid w:val="003A02D5"/>
    <w:rsid w:val="003A4743"/>
    <w:rsid w:val="003A64C4"/>
    <w:rsid w:val="003B2EDC"/>
    <w:rsid w:val="003B634C"/>
    <w:rsid w:val="003C67A1"/>
    <w:rsid w:val="003C6901"/>
    <w:rsid w:val="003C7BDF"/>
    <w:rsid w:val="003F056C"/>
    <w:rsid w:val="003F4B0E"/>
    <w:rsid w:val="003F5880"/>
    <w:rsid w:val="003F6909"/>
    <w:rsid w:val="004057D5"/>
    <w:rsid w:val="004111C8"/>
    <w:rsid w:val="004122FF"/>
    <w:rsid w:val="00420826"/>
    <w:rsid w:val="00442521"/>
    <w:rsid w:val="00444D89"/>
    <w:rsid w:val="004462C2"/>
    <w:rsid w:val="00452357"/>
    <w:rsid w:val="0045629C"/>
    <w:rsid w:val="0047435D"/>
    <w:rsid w:val="00476CA6"/>
    <w:rsid w:val="004773A4"/>
    <w:rsid w:val="00480A3B"/>
    <w:rsid w:val="004837CF"/>
    <w:rsid w:val="00483BBD"/>
    <w:rsid w:val="00487395"/>
    <w:rsid w:val="00487D0F"/>
    <w:rsid w:val="0049599D"/>
    <w:rsid w:val="004A1907"/>
    <w:rsid w:val="004A7326"/>
    <w:rsid w:val="004B1337"/>
    <w:rsid w:val="004B4EFE"/>
    <w:rsid w:val="004B5682"/>
    <w:rsid w:val="004B58D0"/>
    <w:rsid w:val="004B7E29"/>
    <w:rsid w:val="004C5313"/>
    <w:rsid w:val="004C67B2"/>
    <w:rsid w:val="004D270A"/>
    <w:rsid w:val="004D4C6C"/>
    <w:rsid w:val="004D5493"/>
    <w:rsid w:val="004D62F7"/>
    <w:rsid w:val="004D70E3"/>
    <w:rsid w:val="004E2A27"/>
    <w:rsid w:val="004E4345"/>
    <w:rsid w:val="004F42DB"/>
    <w:rsid w:val="004F55E9"/>
    <w:rsid w:val="004F5921"/>
    <w:rsid w:val="00502AAC"/>
    <w:rsid w:val="00513217"/>
    <w:rsid w:val="005139F7"/>
    <w:rsid w:val="00516263"/>
    <w:rsid w:val="00524055"/>
    <w:rsid w:val="00526E52"/>
    <w:rsid w:val="00533176"/>
    <w:rsid w:val="00547200"/>
    <w:rsid w:val="00552874"/>
    <w:rsid w:val="00554CEC"/>
    <w:rsid w:val="00555797"/>
    <w:rsid w:val="00564790"/>
    <w:rsid w:val="00565748"/>
    <w:rsid w:val="00580F60"/>
    <w:rsid w:val="00582DB9"/>
    <w:rsid w:val="00582F11"/>
    <w:rsid w:val="00586AFB"/>
    <w:rsid w:val="00594436"/>
    <w:rsid w:val="0059694B"/>
    <w:rsid w:val="00596A99"/>
    <w:rsid w:val="005A056C"/>
    <w:rsid w:val="005B0AD9"/>
    <w:rsid w:val="005B14BE"/>
    <w:rsid w:val="005B26BA"/>
    <w:rsid w:val="005B6F43"/>
    <w:rsid w:val="005C065D"/>
    <w:rsid w:val="005C3FE7"/>
    <w:rsid w:val="005C4208"/>
    <w:rsid w:val="005E3309"/>
    <w:rsid w:val="005F23B8"/>
    <w:rsid w:val="005F5869"/>
    <w:rsid w:val="00601CCC"/>
    <w:rsid w:val="00611308"/>
    <w:rsid w:val="00617EF2"/>
    <w:rsid w:val="006217B8"/>
    <w:rsid w:val="00622FAC"/>
    <w:rsid w:val="00623895"/>
    <w:rsid w:val="0062628A"/>
    <w:rsid w:val="006338AA"/>
    <w:rsid w:val="00640834"/>
    <w:rsid w:val="00654E8A"/>
    <w:rsid w:val="00657FFD"/>
    <w:rsid w:val="00665311"/>
    <w:rsid w:val="00670B72"/>
    <w:rsid w:val="0067122C"/>
    <w:rsid w:val="00675DF7"/>
    <w:rsid w:val="00680830"/>
    <w:rsid w:val="00681AFE"/>
    <w:rsid w:val="006826F3"/>
    <w:rsid w:val="006849F6"/>
    <w:rsid w:val="00690DFC"/>
    <w:rsid w:val="00693B11"/>
    <w:rsid w:val="006958D2"/>
    <w:rsid w:val="006A1F51"/>
    <w:rsid w:val="006A4A8A"/>
    <w:rsid w:val="006A512B"/>
    <w:rsid w:val="006A5CE1"/>
    <w:rsid w:val="006A5DFE"/>
    <w:rsid w:val="006B1AAC"/>
    <w:rsid w:val="006B3C08"/>
    <w:rsid w:val="006B3C18"/>
    <w:rsid w:val="006B62A4"/>
    <w:rsid w:val="006B7B55"/>
    <w:rsid w:val="006C7498"/>
    <w:rsid w:val="006E14A1"/>
    <w:rsid w:val="006F08C1"/>
    <w:rsid w:val="006F435C"/>
    <w:rsid w:val="006F4754"/>
    <w:rsid w:val="00701406"/>
    <w:rsid w:val="00713DED"/>
    <w:rsid w:val="007156F3"/>
    <w:rsid w:val="00720CA3"/>
    <w:rsid w:val="00721011"/>
    <w:rsid w:val="0072699C"/>
    <w:rsid w:val="00726C45"/>
    <w:rsid w:val="007350B3"/>
    <w:rsid w:val="00747A4B"/>
    <w:rsid w:val="0075173A"/>
    <w:rsid w:val="00751A25"/>
    <w:rsid w:val="007552BC"/>
    <w:rsid w:val="00760DEF"/>
    <w:rsid w:val="00762224"/>
    <w:rsid w:val="0076443D"/>
    <w:rsid w:val="00772EC6"/>
    <w:rsid w:val="0078180E"/>
    <w:rsid w:val="007826B3"/>
    <w:rsid w:val="00785687"/>
    <w:rsid w:val="0079034B"/>
    <w:rsid w:val="00791248"/>
    <w:rsid w:val="007919AE"/>
    <w:rsid w:val="007953D8"/>
    <w:rsid w:val="00795538"/>
    <w:rsid w:val="00796B26"/>
    <w:rsid w:val="00797AA5"/>
    <w:rsid w:val="00797EFE"/>
    <w:rsid w:val="007A3621"/>
    <w:rsid w:val="007B2637"/>
    <w:rsid w:val="007B6907"/>
    <w:rsid w:val="007C2F5A"/>
    <w:rsid w:val="007C2FC5"/>
    <w:rsid w:val="007C3DA6"/>
    <w:rsid w:val="007C4671"/>
    <w:rsid w:val="007D3ADF"/>
    <w:rsid w:val="007D5F0C"/>
    <w:rsid w:val="007D60D6"/>
    <w:rsid w:val="007D6C2C"/>
    <w:rsid w:val="007D6C59"/>
    <w:rsid w:val="007E0142"/>
    <w:rsid w:val="007E2283"/>
    <w:rsid w:val="007E2CEF"/>
    <w:rsid w:val="007E5BD6"/>
    <w:rsid w:val="007F419C"/>
    <w:rsid w:val="007F5F05"/>
    <w:rsid w:val="008007C9"/>
    <w:rsid w:val="00804391"/>
    <w:rsid w:val="00811C83"/>
    <w:rsid w:val="008132EE"/>
    <w:rsid w:val="00824A76"/>
    <w:rsid w:val="008301A2"/>
    <w:rsid w:val="008445A1"/>
    <w:rsid w:val="0084553B"/>
    <w:rsid w:val="00845C2F"/>
    <w:rsid w:val="00850D2E"/>
    <w:rsid w:val="00852EC7"/>
    <w:rsid w:val="00854332"/>
    <w:rsid w:val="008568D6"/>
    <w:rsid w:val="00861C1A"/>
    <w:rsid w:val="0086412C"/>
    <w:rsid w:val="00873D22"/>
    <w:rsid w:val="00875F8D"/>
    <w:rsid w:val="008829CD"/>
    <w:rsid w:val="0089161E"/>
    <w:rsid w:val="00893F33"/>
    <w:rsid w:val="00896AD7"/>
    <w:rsid w:val="008C2269"/>
    <w:rsid w:val="008E0676"/>
    <w:rsid w:val="008E20F6"/>
    <w:rsid w:val="008F1923"/>
    <w:rsid w:val="008F2754"/>
    <w:rsid w:val="008F6F0E"/>
    <w:rsid w:val="0090196B"/>
    <w:rsid w:val="00904BCB"/>
    <w:rsid w:val="009053A8"/>
    <w:rsid w:val="0091055B"/>
    <w:rsid w:val="00922AF1"/>
    <w:rsid w:val="00923DC4"/>
    <w:rsid w:val="00926788"/>
    <w:rsid w:val="00927984"/>
    <w:rsid w:val="009324A5"/>
    <w:rsid w:val="009332F1"/>
    <w:rsid w:val="00952E7B"/>
    <w:rsid w:val="00955F01"/>
    <w:rsid w:val="00962097"/>
    <w:rsid w:val="00964DF5"/>
    <w:rsid w:val="00970BCC"/>
    <w:rsid w:val="00996FEE"/>
    <w:rsid w:val="009A0A44"/>
    <w:rsid w:val="009A1C42"/>
    <w:rsid w:val="009A71A8"/>
    <w:rsid w:val="009B4978"/>
    <w:rsid w:val="009B4B3B"/>
    <w:rsid w:val="009B6030"/>
    <w:rsid w:val="009C12A5"/>
    <w:rsid w:val="009C39C2"/>
    <w:rsid w:val="009C5D0A"/>
    <w:rsid w:val="009D25FC"/>
    <w:rsid w:val="009D6BE2"/>
    <w:rsid w:val="009E6B67"/>
    <w:rsid w:val="009E6C8F"/>
    <w:rsid w:val="009F209B"/>
    <w:rsid w:val="009F2B19"/>
    <w:rsid w:val="009F5C07"/>
    <w:rsid w:val="00A04BF1"/>
    <w:rsid w:val="00A102AB"/>
    <w:rsid w:val="00A23B1F"/>
    <w:rsid w:val="00A27C89"/>
    <w:rsid w:val="00A31E29"/>
    <w:rsid w:val="00A40462"/>
    <w:rsid w:val="00A42B41"/>
    <w:rsid w:val="00A466FE"/>
    <w:rsid w:val="00A54C55"/>
    <w:rsid w:val="00A57802"/>
    <w:rsid w:val="00A57ADB"/>
    <w:rsid w:val="00A6019B"/>
    <w:rsid w:val="00A71B7E"/>
    <w:rsid w:val="00A8077F"/>
    <w:rsid w:val="00A86E5D"/>
    <w:rsid w:val="00AA160C"/>
    <w:rsid w:val="00AA3D7F"/>
    <w:rsid w:val="00AB59DB"/>
    <w:rsid w:val="00AC2F52"/>
    <w:rsid w:val="00AC30F6"/>
    <w:rsid w:val="00AC4826"/>
    <w:rsid w:val="00AC632D"/>
    <w:rsid w:val="00AD44CD"/>
    <w:rsid w:val="00AD53CF"/>
    <w:rsid w:val="00AD584D"/>
    <w:rsid w:val="00AD5D37"/>
    <w:rsid w:val="00AD67CE"/>
    <w:rsid w:val="00AD76FB"/>
    <w:rsid w:val="00B0488E"/>
    <w:rsid w:val="00B052EC"/>
    <w:rsid w:val="00B05B56"/>
    <w:rsid w:val="00B14440"/>
    <w:rsid w:val="00B16A97"/>
    <w:rsid w:val="00B16E04"/>
    <w:rsid w:val="00B23FC2"/>
    <w:rsid w:val="00B34A70"/>
    <w:rsid w:val="00B35A0B"/>
    <w:rsid w:val="00B36226"/>
    <w:rsid w:val="00B46AFB"/>
    <w:rsid w:val="00B57A30"/>
    <w:rsid w:val="00B70A13"/>
    <w:rsid w:val="00B76C61"/>
    <w:rsid w:val="00B7734D"/>
    <w:rsid w:val="00B84F9E"/>
    <w:rsid w:val="00B90108"/>
    <w:rsid w:val="00B946DF"/>
    <w:rsid w:val="00B975F8"/>
    <w:rsid w:val="00B97B66"/>
    <w:rsid w:val="00BA1710"/>
    <w:rsid w:val="00BB1D54"/>
    <w:rsid w:val="00BB51C5"/>
    <w:rsid w:val="00BC4220"/>
    <w:rsid w:val="00BC7B7C"/>
    <w:rsid w:val="00BD4443"/>
    <w:rsid w:val="00BE3966"/>
    <w:rsid w:val="00BE3B09"/>
    <w:rsid w:val="00BE59B5"/>
    <w:rsid w:val="00BF14C2"/>
    <w:rsid w:val="00C04373"/>
    <w:rsid w:val="00C073B8"/>
    <w:rsid w:val="00C1390A"/>
    <w:rsid w:val="00C30E56"/>
    <w:rsid w:val="00C32ACD"/>
    <w:rsid w:val="00C44F31"/>
    <w:rsid w:val="00C5028B"/>
    <w:rsid w:val="00C62474"/>
    <w:rsid w:val="00C710EA"/>
    <w:rsid w:val="00C7372C"/>
    <w:rsid w:val="00C755E8"/>
    <w:rsid w:val="00C779CD"/>
    <w:rsid w:val="00C84B52"/>
    <w:rsid w:val="00C91671"/>
    <w:rsid w:val="00C92E3B"/>
    <w:rsid w:val="00C94985"/>
    <w:rsid w:val="00CA3820"/>
    <w:rsid w:val="00CA6056"/>
    <w:rsid w:val="00CB21ED"/>
    <w:rsid w:val="00CB28F5"/>
    <w:rsid w:val="00CB548B"/>
    <w:rsid w:val="00CB7EA2"/>
    <w:rsid w:val="00CC0AD0"/>
    <w:rsid w:val="00CC12E7"/>
    <w:rsid w:val="00CC6DA8"/>
    <w:rsid w:val="00CD6D31"/>
    <w:rsid w:val="00CF5DBE"/>
    <w:rsid w:val="00CF6E86"/>
    <w:rsid w:val="00D05120"/>
    <w:rsid w:val="00D070A5"/>
    <w:rsid w:val="00D10E34"/>
    <w:rsid w:val="00D131B9"/>
    <w:rsid w:val="00D15AF5"/>
    <w:rsid w:val="00D276D4"/>
    <w:rsid w:val="00D324B5"/>
    <w:rsid w:val="00D3395B"/>
    <w:rsid w:val="00D34B2E"/>
    <w:rsid w:val="00D3754B"/>
    <w:rsid w:val="00D40D92"/>
    <w:rsid w:val="00D46269"/>
    <w:rsid w:val="00D54E20"/>
    <w:rsid w:val="00D6482C"/>
    <w:rsid w:val="00D66302"/>
    <w:rsid w:val="00D67178"/>
    <w:rsid w:val="00D7030C"/>
    <w:rsid w:val="00D8384C"/>
    <w:rsid w:val="00DA5AD7"/>
    <w:rsid w:val="00DA7A22"/>
    <w:rsid w:val="00DB2477"/>
    <w:rsid w:val="00DB583C"/>
    <w:rsid w:val="00DC6A49"/>
    <w:rsid w:val="00DD6096"/>
    <w:rsid w:val="00DE0264"/>
    <w:rsid w:val="00DE66AD"/>
    <w:rsid w:val="00DF23C1"/>
    <w:rsid w:val="00DF494B"/>
    <w:rsid w:val="00E0391B"/>
    <w:rsid w:val="00E03AEE"/>
    <w:rsid w:val="00E10DC9"/>
    <w:rsid w:val="00E14B8D"/>
    <w:rsid w:val="00E16895"/>
    <w:rsid w:val="00E2287A"/>
    <w:rsid w:val="00E23F45"/>
    <w:rsid w:val="00E32C9C"/>
    <w:rsid w:val="00E423C0"/>
    <w:rsid w:val="00E43688"/>
    <w:rsid w:val="00E46B62"/>
    <w:rsid w:val="00E501AB"/>
    <w:rsid w:val="00E51561"/>
    <w:rsid w:val="00E51F79"/>
    <w:rsid w:val="00E527D8"/>
    <w:rsid w:val="00E53571"/>
    <w:rsid w:val="00E601F3"/>
    <w:rsid w:val="00E6291D"/>
    <w:rsid w:val="00E65055"/>
    <w:rsid w:val="00E66E3E"/>
    <w:rsid w:val="00E70A4D"/>
    <w:rsid w:val="00E746F4"/>
    <w:rsid w:val="00E75E15"/>
    <w:rsid w:val="00E95063"/>
    <w:rsid w:val="00E96524"/>
    <w:rsid w:val="00EA0C43"/>
    <w:rsid w:val="00EB6EE0"/>
    <w:rsid w:val="00EC0E7F"/>
    <w:rsid w:val="00EC1351"/>
    <w:rsid w:val="00EC1E95"/>
    <w:rsid w:val="00EC6D26"/>
    <w:rsid w:val="00ED065D"/>
    <w:rsid w:val="00ED3E01"/>
    <w:rsid w:val="00EE1829"/>
    <w:rsid w:val="00EE4E27"/>
    <w:rsid w:val="00EE6D3B"/>
    <w:rsid w:val="00EE7E52"/>
    <w:rsid w:val="00EF1B90"/>
    <w:rsid w:val="00EF287D"/>
    <w:rsid w:val="00F0021B"/>
    <w:rsid w:val="00F01BD5"/>
    <w:rsid w:val="00F0414C"/>
    <w:rsid w:val="00F059A2"/>
    <w:rsid w:val="00F060F6"/>
    <w:rsid w:val="00F067D0"/>
    <w:rsid w:val="00F134C4"/>
    <w:rsid w:val="00F24B1F"/>
    <w:rsid w:val="00F264E0"/>
    <w:rsid w:val="00F35655"/>
    <w:rsid w:val="00F408E7"/>
    <w:rsid w:val="00F45771"/>
    <w:rsid w:val="00F51D5C"/>
    <w:rsid w:val="00F63F69"/>
    <w:rsid w:val="00F653EA"/>
    <w:rsid w:val="00F7346D"/>
    <w:rsid w:val="00F82DCE"/>
    <w:rsid w:val="00F85135"/>
    <w:rsid w:val="00F910D9"/>
    <w:rsid w:val="00FA022F"/>
    <w:rsid w:val="00FB04A7"/>
    <w:rsid w:val="00FB35AA"/>
    <w:rsid w:val="00FB781E"/>
    <w:rsid w:val="00FC14CC"/>
    <w:rsid w:val="00FC79AC"/>
    <w:rsid w:val="00FD1268"/>
    <w:rsid w:val="00FD42B2"/>
    <w:rsid w:val="00FE196A"/>
    <w:rsid w:val="00FE22B1"/>
    <w:rsid w:val="00FE4A2A"/>
    <w:rsid w:val="00FF2090"/>
    <w:rsid w:val="00FF45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3AA34D"/>
  <w15:chartTrackingRefBased/>
  <w15:docId w15:val="{5DB0F6C4-B26D-4A64-9ED8-ADA44C3C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velope return"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kern w:val="1"/>
      <w:sz w:val="24"/>
      <w:szCs w:val="24"/>
      <w:lang w:eastAsia="zh-CN"/>
    </w:rPr>
  </w:style>
  <w:style w:type="paragraph" w:styleId="Ttulo1">
    <w:name w:val="heading 1"/>
    <w:basedOn w:val="Normal"/>
    <w:next w:val="Normal"/>
    <w:qFormat/>
    <w:pPr>
      <w:keepNext/>
      <w:numPr>
        <w:numId w:val="1"/>
      </w:numPr>
      <w:jc w:val="center"/>
      <w:outlineLvl w:val="0"/>
    </w:pPr>
    <w:rPr>
      <w:b/>
      <w:sz w:val="20"/>
      <w:szCs w:val="20"/>
      <w:lang w:val="es-ES_tradnl"/>
    </w:rPr>
  </w:style>
  <w:style w:type="paragraph" w:styleId="Ttulo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pPr>
      <w:keepNext/>
      <w:widowControl w:val="0"/>
      <w:numPr>
        <w:ilvl w:val="3"/>
        <w:numId w:val="1"/>
      </w:numPr>
      <w:pBdr>
        <w:bottom w:val="single" w:sz="2" w:space="1" w:color="000000"/>
      </w:pBdr>
      <w:overflowPunct w:val="0"/>
      <w:jc w:val="center"/>
      <w:outlineLvl w:val="3"/>
    </w:pPr>
    <w:rPr>
      <w:rFonts w:ascii="NewsGotT" w:hAnsi="NewsGotT" w:cs="NewsGotT"/>
      <w:b/>
      <w:szCs w:val="20"/>
    </w:rPr>
  </w:style>
  <w:style w:type="paragraph" w:styleId="Ttulo5">
    <w:name w:val="heading 5"/>
    <w:basedOn w:val="Normal"/>
    <w:next w:val="Normal"/>
    <w:qFormat/>
    <w:pPr>
      <w:keepNext/>
      <w:numPr>
        <w:ilvl w:val="4"/>
        <w:numId w:val="1"/>
      </w:numPr>
      <w:tabs>
        <w:tab w:val="center" w:pos="4098"/>
      </w:tabs>
      <w:ind w:left="851" w:firstLine="0"/>
      <w:jc w:val="center"/>
      <w:outlineLvl w:val="4"/>
    </w:pPr>
    <w:rPr>
      <w:b/>
      <w:spacing w:val="-3"/>
      <w:szCs w:val="20"/>
      <w:lang w:val="es-ES_tradnl"/>
    </w:rPr>
  </w:style>
  <w:style w:type="paragraph" w:styleId="Ttulo6">
    <w:name w:val="heading 6"/>
    <w:basedOn w:val="Normal"/>
    <w:next w:val="Normal"/>
    <w:qFormat/>
    <w:pPr>
      <w:numPr>
        <w:ilvl w:val="5"/>
        <w:numId w:val="1"/>
      </w:numPr>
      <w:spacing w:before="240" w:after="60"/>
      <w:outlineLvl w:val="5"/>
    </w:pPr>
    <w:rPr>
      <w:rFonts w:ascii="Calibri" w:hAnsi="Calibri"/>
      <w:b/>
      <w:bCs/>
      <w:sz w:val="22"/>
      <w:szCs w:val="22"/>
    </w:rPr>
  </w:style>
  <w:style w:type="paragraph" w:styleId="Ttulo7">
    <w:name w:val="heading 7"/>
    <w:basedOn w:val="Normal"/>
    <w:next w:val="Normal"/>
    <w:qFormat/>
    <w:pPr>
      <w:keepNext/>
      <w:widowControl w:val="0"/>
      <w:numPr>
        <w:ilvl w:val="6"/>
        <w:numId w:val="1"/>
      </w:numPr>
      <w:overflowPunct w:val="0"/>
      <w:jc w:val="both"/>
      <w:outlineLvl w:val="6"/>
    </w:pPr>
    <w:rPr>
      <w:rFonts w:ascii="NewsGotT" w:hAnsi="NewsGotT" w:cs="NewsGotT"/>
      <w:b/>
      <w:color w:val="0000FF"/>
      <w:spacing w:val="-2"/>
      <w:sz w:val="20"/>
      <w:szCs w:val="20"/>
    </w:rPr>
  </w:style>
  <w:style w:type="paragraph" w:styleId="Ttulo8">
    <w:name w:val="heading 8"/>
    <w:basedOn w:val="Normal"/>
    <w:next w:val="Normal"/>
    <w:qFormat/>
    <w:pPr>
      <w:keepNext/>
      <w:widowControl w:val="0"/>
      <w:numPr>
        <w:ilvl w:val="7"/>
        <w:numId w:val="1"/>
      </w:numPr>
      <w:overflowPunct w:val="0"/>
      <w:jc w:val="both"/>
      <w:outlineLvl w:val="7"/>
    </w:pPr>
    <w:rPr>
      <w:rFonts w:ascii="NewsGotT" w:hAnsi="NewsGotT" w:cs="NewsGotT"/>
      <w:b/>
      <w:color w:val="FF0000"/>
      <w:spacing w:val="-2"/>
      <w:sz w:val="20"/>
      <w:szCs w:val="20"/>
    </w:rPr>
  </w:style>
  <w:style w:type="paragraph" w:styleId="Ttulo9">
    <w:name w:val="heading 9"/>
    <w:basedOn w:val="Normal"/>
    <w:next w:val="Normal"/>
    <w:qFormat/>
    <w:pPr>
      <w:keepNext/>
      <w:numPr>
        <w:ilvl w:val="8"/>
        <w:numId w:val="1"/>
      </w:numPr>
      <w:tabs>
        <w:tab w:val="left" w:pos="1843"/>
      </w:tabs>
      <w:ind w:left="1843" w:hanging="992"/>
      <w:jc w:val="both"/>
      <w:outlineLvl w:val="8"/>
    </w:pPr>
    <w:rPr>
      <w:rFonts w:ascii="NewsGotT" w:hAnsi="NewsGotT" w:cs="NewsGotT"/>
      <w:i/>
      <w:color w:val="808080"/>
      <w:spacing w:val="-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Absatz-Standardschriftart">
    <w:name w:val="Absatz-Standardschriftart"/>
  </w:style>
  <w:style w:type="character" w:customStyle="1" w:styleId="WW8Num1z0">
    <w:name w:val="WW8Num1z0"/>
    <w:rPr>
      <w:b/>
    </w:rPr>
  </w:style>
  <w:style w:type="character" w:customStyle="1" w:styleId="WW8Num2z0">
    <w:name w:val="WW8Num2z0"/>
    <w:rPr>
      <w:rFonts w:ascii="NewsGotTLig" w:eastAsia="Times New Roman" w:hAnsi="NewsGotTLig"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NewsGotTLig" w:eastAsia="Times New Roman" w:hAnsi="NewsGotTLig" w:cs="Courier New"/>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hAnsi="Times New Roman" w:cs="Times New Roman"/>
    </w:rPr>
  </w:style>
  <w:style w:type="character" w:customStyle="1" w:styleId="WW8Num10z0">
    <w:name w:val="WW8Num10z0"/>
    <w:rPr>
      <w:rFonts w:ascii="Times New Roman" w:hAnsi="Times New Roman" w:cs="Times New Roman"/>
      <w:color w:val="auto"/>
    </w:rPr>
  </w:style>
  <w:style w:type="character" w:customStyle="1" w:styleId="WW8Num11z0">
    <w:name w:val="WW8Num11z0"/>
    <w:rPr>
      <w:rFonts w:ascii="Wingdings" w:hAnsi="Wingdings" w:cs="Wingdings"/>
    </w:rPr>
  </w:style>
  <w:style w:type="character" w:customStyle="1" w:styleId="WW8Num14z0">
    <w:name w:val="WW8Num14z0"/>
    <w:rPr>
      <w:b/>
    </w:rPr>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7z0">
    <w:name w:val="WW8Num17z0"/>
    <w:rPr>
      <w:rFonts w:ascii="Arial" w:eastAsia="Times New Roman" w:hAnsi="Arial" w:cs="Aria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20z0">
    <w:name w:val="WW8Num20z0"/>
    <w:rPr>
      <w:rFonts w:ascii="Sylfaen" w:hAnsi="Sylfaen" w:cs="Sylfae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6z0">
    <w:name w:val="WW8Num26z0"/>
    <w:rPr>
      <w:rFonts w:ascii="Times New Roman" w:hAnsi="Times New Roman" w:cs="Times New Roman"/>
    </w:rPr>
  </w:style>
  <w:style w:type="character" w:customStyle="1" w:styleId="WW8Num27z0">
    <w:name w:val="WW8Num27z0"/>
    <w:rPr>
      <w:rFonts w:ascii="Symbol" w:hAnsi="Symbol" w:cs="Symbol"/>
    </w:rPr>
  </w:style>
  <w:style w:type="character" w:customStyle="1" w:styleId="Fuentedeprrafopredeter1">
    <w:name w:val="Fuente de párrafo predeter.1"/>
  </w:style>
  <w:style w:type="character" w:customStyle="1" w:styleId="CarCar11">
    <w:name w:val="Car Car11"/>
    <w:rPr>
      <w:rFonts w:ascii="NewsGotT" w:hAnsi="NewsGotT" w:cs="NewsGotT"/>
      <w:b/>
      <w:kern w:val="1"/>
      <w:sz w:val="24"/>
    </w:rPr>
  </w:style>
  <w:style w:type="character" w:customStyle="1" w:styleId="CarCar10">
    <w:name w:val="Car Car10"/>
    <w:rPr>
      <w:rFonts w:ascii="Calibri" w:eastAsia="Times New Roman" w:hAnsi="Calibri" w:cs="Times New Roman"/>
      <w:b/>
      <w:bCs/>
      <w:sz w:val="22"/>
      <w:szCs w:val="22"/>
    </w:rPr>
  </w:style>
  <w:style w:type="character" w:customStyle="1" w:styleId="CarCar9">
    <w:name w:val="Car Car9"/>
    <w:rPr>
      <w:rFonts w:ascii="NewsGotT" w:hAnsi="NewsGotT" w:cs="NewsGotT"/>
      <w:b/>
      <w:color w:val="0000FF"/>
      <w:spacing w:val="-2"/>
      <w:kern w:val="1"/>
    </w:rPr>
  </w:style>
  <w:style w:type="character" w:customStyle="1" w:styleId="CarCar8">
    <w:name w:val="Car Car8"/>
    <w:rPr>
      <w:rFonts w:ascii="NewsGotT" w:hAnsi="NewsGotT" w:cs="NewsGotT"/>
      <w:b/>
      <w:color w:val="FF0000"/>
      <w:spacing w:val="-2"/>
      <w:kern w:val="1"/>
    </w:rPr>
  </w:style>
  <w:style w:type="character" w:customStyle="1" w:styleId="CarCar7">
    <w:name w:val="Car Car7"/>
    <w:rPr>
      <w:rFonts w:ascii="NewsGotT" w:hAnsi="NewsGotT" w:cs="NewsGotT"/>
      <w:i/>
      <w:color w:val="808080"/>
      <w:spacing w:val="-2"/>
      <w:sz w:val="24"/>
    </w:rPr>
  </w:style>
  <w:style w:type="character" w:customStyle="1" w:styleId="TextoindependienteTtulo2CarCar">
    <w:name w:val="Texto independiente Título 2 Car Car"/>
    <w:rPr>
      <w:sz w:val="24"/>
    </w:rPr>
  </w:style>
  <w:style w:type="character" w:customStyle="1" w:styleId="CarCar6">
    <w:name w:val="Car Car6"/>
    <w:rPr>
      <w:sz w:val="24"/>
      <w:szCs w:val="24"/>
    </w:rPr>
  </w:style>
  <w:style w:type="character" w:customStyle="1" w:styleId="CarCar5">
    <w:name w:val="Car Car5"/>
    <w:rPr>
      <w:sz w:val="24"/>
      <w:szCs w:val="24"/>
    </w:rPr>
  </w:style>
  <w:style w:type="character" w:styleId="Nmerodepgina">
    <w:name w:val="page number"/>
    <w:basedOn w:val="Fuentedeprrafopredeter1"/>
  </w:style>
  <w:style w:type="character" w:customStyle="1" w:styleId="CarCar4">
    <w:name w:val="Car Car4"/>
    <w:rPr>
      <w:sz w:val="16"/>
      <w:szCs w:val="16"/>
    </w:rPr>
  </w:style>
  <w:style w:type="character" w:customStyle="1" w:styleId="CarCar3">
    <w:name w:val="Car Car3"/>
    <w:rPr>
      <w:sz w:val="24"/>
      <w:szCs w:val="24"/>
    </w:rPr>
  </w:style>
  <w:style w:type="character" w:customStyle="1" w:styleId="CarCar2">
    <w:name w:val="Car Car2"/>
    <w:rPr>
      <w:sz w:val="24"/>
      <w:szCs w:val="24"/>
    </w:rPr>
  </w:style>
  <w:style w:type="character" w:customStyle="1" w:styleId="CarCar1">
    <w:name w:val="Car Car1"/>
    <w:rPr>
      <w:sz w:val="24"/>
      <w:szCs w:val="24"/>
    </w:rPr>
  </w:style>
  <w:style w:type="character" w:customStyle="1" w:styleId="CarCar">
    <w:name w:val="Car Car"/>
    <w:rPr>
      <w:rFonts w:ascii="NewsGotT" w:hAnsi="NewsGotT" w:cs="NewsGotT"/>
      <w:color w:val="0000FF"/>
      <w:kern w:val="1"/>
      <w:sz w:val="24"/>
    </w:rPr>
  </w:style>
  <w:style w:type="character" w:styleId="Hipervnculo">
    <w:name w:val="Hyperlink"/>
    <w:rPr>
      <w:color w:val="0000FF"/>
      <w:u w:val="single"/>
    </w:rPr>
  </w:style>
  <w:style w:type="character" w:customStyle="1" w:styleId="Rtulodeencabezadodemensaje">
    <w:name w:val="Rótulo de encabezado de mensaje"/>
    <w:rPr>
      <w:rFonts w:ascii="Arial" w:hAnsi="Arial" w:cs="Arial"/>
      <w:b/>
      <w:spacing w:val="-4"/>
      <w:sz w:val="18"/>
    </w:rPr>
  </w:style>
  <w:style w:type="paragraph" w:customStyle="1" w:styleId="Encabezado3">
    <w:name w:val="Encabezado3"/>
    <w:basedOn w:val="Normal"/>
    <w:next w:val="Textoindependiente"/>
    <w:pPr>
      <w:keepNext/>
      <w:spacing w:before="240" w:after="120"/>
    </w:pPr>
    <w:rPr>
      <w:rFonts w:ascii="Arial" w:eastAsia="Lucida Sans Unicode" w:hAnsi="Arial" w:cs="Mangal"/>
      <w:sz w:val="28"/>
      <w:szCs w:val="28"/>
    </w:rPr>
  </w:style>
  <w:style w:type="paragraph" w:styleId="Textoindependiente">
    <w:name w:val="Body Text"/>
    <w:basedOn w:val="Normal"/>
    <w:pPr>
      <w:jc w:val="both"/>
    </w:pPr>
    <w:rPr>
      <w:szCs w:val="20"/>
    </w:rPr>
  </w:style>
  <w:style w:type="paragraph" w:styleId="Lista">
    <w:name w:val="List"/>
    <w:basedOn w:val="Textoindependiente"/>
    <w:rPr>
      <w:rFonts w:cs="Mangal"/>
    </w:rPr>
  </w:style>
  <w:style w:type="paragraph" w:customStyle="1" w:styleId="Epgrafe">
    <w:name w:val="Epígrafe"/>
    <w:basedOn w:val="Normal"/>
    <w:qFormat/>
    <w:pPr>
      <w:suppressLineNumbers/>
      <w:spacing w:before="120" w:after="120"/>
    </w:pPr>
    <w:rPr>
      <w:rFonts w:cs="Mangal"/>
      <w:i/>
      <w:iCs/>
    </w:rPr>
  </w:style>
  <w:style w:type="paragraph" w:customStyle="1" w:styleId="ndice">
    <w:name w:val="Índice"/>
    <w:basedOn w:val="Normal"/>
    <w:pPr>
      <w:suppressLineNumbers/>
    </w:pPr>
    <w:rPr>
      <w:sz w:val="20"/>
      <w:szCs w:val="20"/>
    </w:rPr>
  </w:style>
  <w:style w:type="paragraph" w:customStyle="1" w:styleId="Encabezado2">
    <w:name w:val="Encabezado2"/>
    <w:basedOn w:val="Normal"/>
    <w:next w:val="Textoindependiente"/>
    <w:pPr>
      <w:keepNext/>
      <w:spacing w:before="240" w:after="120"/>
    </w:pPr>
    <w:rPr>
      <w:rFonts w:ascii="Arial" w:eastAsia="Lucida Sans Unicode" w:hAnsi="Arial" w:cs="Mangal"/>
      <w:sz w:val="28"/>
      <w:szCs w:val="28"/>
    </w:rPr>
  </w:style>
  <w:style w:type="paragraph" w:customStyle="1" w:styleId="Epgrafe2">
    <w:name w:val="Epígrafe2"/>
    <w:basedOn w:val="Normal"/>
    <w:pPr>
      <w:suppressLineNumbers/>
      <w:spacing w:before="120" w:after="120"/>
    </w:pPr>
    <w:rPr>
      <w:rFonts w:cs="Mangal"/>
      <w:i/>
      <w:iCs/>
    </w:rPr>
  </w:style>
  <w:style w:type="paragraph" w:customStyle="1" w:styleId="Encabezado1">
    <w:name w:val="Encabezado1"/>
    <w:basedOn w:val="Normal"/>
    <w:next w:val="Textoindependiente"/>
    <w:pPr>
      <w:widowControl w:val="0"/>
      <w:pBdr>
        <w:bottom w:val="single" w:sz="8" w:space="1" w:color="000000"/>
      </w:pBdr>
      <w:overflowPunct w:val="0"/>
      <w:jc w:val="center"/>
    </w:pPr>
    <w:rPr>
      <w:rFonts w:ascii="NewsGotT" w:hAnsi="NewsGotT" w:cs="NewsGotT"/>
      <w:color w:val="0000FF"/>
      <w:szCs w:val="20"/>
    </w:rPr>
  </w:style>
  <w:style w:type="paragraph" w:customStyle="1" w:styleId="Epgrafe1">
    <w:name w:val="Epígrafe1"/>
    <w:basedOn w:val="Normal"/>
    <w:pPr>
      <w:suppressLineNumbers/>
      <w:spacing w:before="120" w:after="120"/>
    </w:pPr>
    <w:rPr>
      <w:rFonts w:cs="Mangal"/>
      <w:i/>
      <w:iCs/>
    </w:rPr>
  </w:style>
  <w:style w:type="paragraph" w:customStyle="1" w:styleId="Textoindependiente31">
    <w:name w:val="Texto independiente 31"/>
    <w:basedOn w:val="Normal"/>
    <w:pPr>
      <w:widowControl w:val="0"/>
      <w:tabs>
        <w:tab w:val="left" w:pos="-720"/>
      </w:tabs>
      <w:jc w:val="both"/>
    </w:pPr>
    <w:rPr>
      <w:color w:val="000000"/>
      <w:spacing w:val="-3"/>
      <w:sz w:val="20"/>
      <w:szCs w:val="20"/>
    </w:rPr>
  </w:style>
  <w:style w:type="paragraph" w:customStyle="1" w:styleId="Estndar">
    <w:name w:val="Estándar"/>
    <w:pPr>
      <w:suppressAutoHyphens/>
      <w:snapToGrid w:val="0"/>
    </w:pPr>
    <w:rPr>
      <w:rFonts w:ascii="Arial" w:hAnsi="Arial" w:cs="Arial"/>
      <w:color w:val="000000"/>
      <w:kern w:val="1"/>
      <w:lang w:eastAsia="zh-CN"/>
    </w:rPr>
  </w:style>
  <w:style w:type="paragraph" w:styleId="Encabezado">
    <w:name w:val="header"/>
    <w:basedOn w:val="Normal"/>
    <w:link w:val="EncabezadoCar"/>
    <w:pPr>
      <w:tabs>
        <w:tab w:val="center" w:pos="4252"/>
        <w:tab w:val="right" w:pos="8504"/>
      </w:tabs>
    </w:pPr>
    <w:rPr>
      <w:lang w:val="x-none"/>
    </w:rPr>
  </w:style>
  <w:style w:type="paragraph" w:styleId="Piedepgina">
    <w:name w:val="footer"/>
    <w:basedOn w:val="Normal"/>
    <w:link w:val="PiedepginaCar"/>
    <w:uiPriority w:val="99"/>
    <w:pPr>
      <w:tabs>
        <w:tab w:val="center" w:pos="4252"/>
        <w:tab w:val="right" w:pos="8504"/>
      </w:tabs>
    </w:pPr>
    <w:rPr>
      <w:lang w:val="x-none"/>
    </w:rPr>
  </w:style>
  <w:style w:type="paragraph" w:customStyle="1" w:styleId="Mapadeldocumento1">
    <w:name w:val="Mapa del documento1"/>
    <w:basedOn w:val="Normal"/>
    <w:pPr>
      <w:shd w:val="clear" w:color="auto" w:fill="000080"/>
    </w:pPr>
    <w:rPr>
      <w:rFonts w:ascii="Tahoma" w:hAnsi="Tahoma" w:cs="Tahoma"/>
      <w:sz w:val="20"/>
      <w:szCs w:val="20"/>
    </w:rPr>
  </w:style>
  <w:style w:type="paragraph" w:customStyle="1" w:styleId="Sangra3detindependiente1">
    <w:name w:val="Sangría 3 de t. independiente1"/>
    <w:basedOn w:val="Normal"/>
    <w:pPr>
      <w:spacing w:after="120"/>
      <w:ind w:left="283"/>
    </w:pPr>
    <w:rPr>
      <w:sz w:val="16"/>
      <w:szCs w:val="16"/>
    </w:rPr>
  </w:style>
  <w:style w:type="paragraph" w:customStyle="1" w:styleId="Textoindependiente21">
    <w:name w:val="Texto independiente 21"/>
    <w:basedOn w:val="Normal"/>
    <w:pPr>
      <w:spacing w:after="120" w:line="480" w:lineRule="auto"/>
    </w:pPr>
  </w:style>
  <w:style w:type="paragraph" w:styleId="Sangradetextonormal">
    <w:name w:val="Body Text Indent"/>
    <w:basedOn w:val="Normal"/>
    <w:pPr>
      <w:spacing w:after="120"/>
      <w:ind w:left="283"/>
    </w:pPr>
  </w:style>
  <w:style w:type="paragraph" w:customStyle="1" w:styleId="Sangra2detindependiente1">
    <w:name w:val="Sangría 2 de t. independiente1"/>
    <w:basedOn w:val="Normal"/>
    <w:pPr>
      <w:spacing w:after="120" w:line="480" w:lineRule="auto"/>
      <w:ind w:left="283"/>
    </w:pPr>
  </w:style>
  <w:style w:type="paragraph" w:customStyle="1" w:styleId="Textodebloque1">
    <w:name w:val="Texto de bloque1"/>
    <w:basedOn w:val="Normal"/>
    <w:pPr>
      <w:ind w:left="567" w:right="-1701"/>
      <w:jc w:val="both"/>
    </w:pPr>
    <w:rPr>
      <w:rFonts w:ascii="Arial" w:hAnsi="Arial" w:cs="Arial"/>
      <w:szCs w:val="20"/>
    </w:rPr>
  </w:style>
  <w:style w:type="paragraph" w:customStyle="1" w:styleId="Encabezadodemensaje-primera">
    <w:name w:val="Encabezado de mensaje - primera"/>
    <w:basedOn w:val="Normal"/>
    <w:next w:val="Normal"/>
    <w:pPr>
      <w:keepLines/>
      <w:widowControl w:val="0"/>
      <w:tabs>
        <w:tab w:val="left" w:pos="1560"/>
        <w:tab w:val="left" w:pos="4920"/>
        <w:tab w:val="left" w:pos="5640"/>
      </w:tabs>
      <w:spacing w:line="480" w:lineRule="auto"/>
      <w:ind w:left="1560" w:right="-120" w:hanging="720"/>
    </w:pPr>
    <w:rPr>
      <w:sz w:val="20"/>
      <w:szCs w:val="20"/>
    </w:rPr>
  </w:style>
  <w:style w:type="paragraph" w:styleId="Prrafodelista">
    <w:name w:val="List Paragraph"/>
    <w:basedOn w:val="Normal"/>
    <w:qFormat/>
    <w:pPr>
      <w:ind w:left="708"/>
    </w:pPr>
  </w:style>
  <w:style w:type="paragraph" w:styleId="NormalWeb">
    <w:name w:val="Normal (Web)"/>
    <w:basedOn w:val="Normal"/>
    <w:uiPriority w:val="99"/>
    <w:pPr>
      <w:spacing w:before="280" w:after="280"/>
    </w:pPr>
  </w:style>
  <w:style w:type="paragraph" w:customStyle="1" w:styleId="Contenidodelatabla">
    <w:name w:val="Contenido de la tabla"/>
    <w:basedOn w:val="Normal"/>
    <w:pPr>
      <w:suppressLineNumbers/>
    </w:pPr>
    <w:rPr>
      <w:rFonts w:ascii="Univers" w:hAnsi="Univers" w:cs="Univers"/>
    </w:rPr>
  </w:style>
  <w:style w:type="paragraph" w:customStyle="1" w:styleId="Contenidodelmarco">
    <w:name w:val="Contenido del marco"/>
    <w:basedOn w:val="Textoindependiente"/>
  </w:style>
  <w:style w:type="character" w:customStyle="1" w:styleId="EncabezadoCar">
    <w:name w:val="Encabezado Car"/>
    <w:link w:val="Encabezado"/>
    <w:rsid w:val="00791248"/>
    <w:rPr>
      <w:kern w:val="1"/>
      <w:sz w:val="24"/>
      <w:szCs w:val="24"/>
      <w:lang w:eastAsia="zh-CN"/>
    </w:rPr>
  </w:style>
  <w:style w:type="paragraph" w:customStyle="1" w:styleId="Default">
    <w:name w:val="Default"/>
    <w:rsid w:val="00F910D9"/>
    <w:pPr>
      <w:autoSpaceDE w:val="0"/>
      <w:autoSpaceDN w:val="0"/>
      <w:adjustRightInd w:val="0"/>
    </w:pPr>
    <w:rPr>
      <w:rFonts w:ascii="Arial Unicode MS" w:eastAsia="Arial Unicode MS" w:cs="Arial Unicode MS"/>
      <w:color w:val="000000"/>
      <w:sz w:val="24"/>
      <w:szCs w:val="24"/>
    </w:rPr>
  </w:style>
  <w:style w:type="character" w:styleId="Refdecomentario">
    <w:name w:val="annotation reference"/>
    <w:rsid w:val="00ED3E01"/>
    <w:rPr>
      <w:sz w:val="16"/>
      <w:szCs w:val="16"/>
    </w:rPr>
  </w:style>
  <w:style w:type="paragraph" w:styleId="Textocomentario">
    <w:name w:val="annotation text"/>
    <w:basedOn w:val="Normal"/>
    <w:link w:val="TextocomentarioCar"/>
    <w:rsid w:val="00ED3E01"/>
    <w:rPr>
      <w:sz w:val="20"/>
      <w:szCs w:val="20"/>
      <w:lang w:val="x-none"/>
    </w:rPr>
  </w:style>
  <w:style w:type="character" w:customStyle="1" w:styleId="TextocomentarioCar">
    <w:name w:val="Texto comentario Car"/>
    <w:link w:val="Textocomentario"/>
    <w:rsid w:val="00ED3E01"/>
    <w:rPr>
      <w:kern w:val="1"/>
      <w:lang w:eastAsia="zh-CN"/>
    </w:rPr>
  </w:style>
  <w:style w:type="paragraph" w:styleId="Asuntodelcomentario">
    <w:name w:val="annotation subject"/>
    <w:basedOn w:val="Textocomentario"/>
    <w:next w:val="Textocomentario"/>
    <w:link w:val="AsuntodelcomentarioCar"/>
    <w:rsid w:val="00ED3E01"/>
    <w:rPr>
      <w:b/>
      <w:bCs/>
    </w:rPr>
  </w:style>
  <w:style w:type="character" w:customStyle="1" w:styleId="AsuntodelcomentarioCar">
    <w:name w:val="Asunto del comentario Car"/>
    <w:link w:val="Asuntodelcomentario"/>
    <w:rsid w:val="00ED3E01"/>
    <w:rPr>
      <w:b/>
      <w:bCs/>
      <w:kern w:val="1"/>
      <w:lang w:eastAsia="zh-CN"/>
    </w:rPr>
  </w:style>
  <w:style w:type="paragraph" w:styleId="Textodeglobo">
    <w:name w:val="Balloon Text"/>
    <w:basedOn w:val="Normal"/>
    <w:link w:val="TextodegloboCar"/>
    <w:rsid w:val="00ED3E01"/>
    <w:rPr>
      <w:rFonts w:ascii="Tahoma" w:hAnsi="Tahoma"/>
      <w:sz w:val="16"/>
      <w:szCs w:val="16"/>
      <w:lang w:val="x-none"/>
    </w:rPr>
  </w:style>
  <w:style w:type="character" w:customStyle="1" w:styleId="TextodegloboCar">
    <w:name w:val="Texto de globo Car"/>
    <w:link w:val="Textodeglobo"/>
    <w:rsid w:val="00ED3E01"/>
    <w:rPr>
      <w:rFonts w:ascii="Tahoma" w:hAnsi="Tahoma" w:cs="Tahoma"/>
      <w:kern w:val="1"/>
      <w:sz w:val="16"/>
      <w:szCs w:val="16"/>
      <w:lang w:eastAsia="zh-CN"/>
    </w:rPr>
  </w:style>
  <w:style w:type="paragraph" w:customStyle="1" w:styleId="Cabecera-Centrodirectivo">
    <w:name w:val="Cabecera - Centro directivo"/>
    <w:autoRedefine/>
    <w:qFormat/>
    <w:rsid w:val="00533176"/>
    <w:pPr>
      <w:suppressAutoHyphens/>
      <w:spacing w:after="283"/>
      <w:textAlignment w:val="baseline"/>
    </w:pPr>
    <w:rPr>
      <w:rFonts w:ascii="Source Sans Pro" w:eastAsia="Noto Sans HK" w:hAnsi="Source Sans Pro"/>
      <w:sz w:val="18"/>
      <w:szCs w:val="16"/>
      <w:lang w:eastAsia="en-US"/>
    </w:rPr>
  </w:style>
  <w:style w:type="paragraph" w:customStyle="1" w:styleId="Cabecera-Consejera">
    <w:name w:val="Cabecera - Consejería"/>
    <w:next w:val="Cabecera-Centrodirectivo"/>
    <w:autoRedefine/>
    <w:qFormat/>
    <w:rsid w:val="00533176"/>
    <w:pPr>
      <w:suppressAutoHyphens/>
      <w:spacing w:after="57"/>
      <w:textAlignment w:val="baseline"/>
    </w:pPr>
    <w:rPr>
      <w:rFonts w:ascii="Source Sans Pro SemiBold" w:eastAsia="Noto Sans HK Medium" w:hAnsi="Source Sans Pro SemiBold"/>
      <w:sz w:val="18"/>
      <w:szCs w:val="17"/>
      <w:lang w:eastAsia="en-US"/>
    </w:rPr>
  </w:style>
  <w:style w:type="paragraph" w:styleId="Remitedesobre">
    <w:name w:val="envelope return"/>
    <w:basedOn w:val="Normal"/>
    <w:uiPriority w:val="99"/>
    <w:unhideWhenUsed/>
    <w:rsid w:val="007156F3"/>
    <w:pPr>
      <w:keepLines/>
      <w:spacing w:line="192" w:lineRule="auto"/>
      <w:ind w:right="-120"/>
    </w:pPr>
    <w:rPr>
      <w:kern w:val="0"/>
      <w:sz w:val="16"/>
      <w:lang w:eastAsia="ar-SA"/>
    </w:rPr>
  </w:style>
  <w:style w:type="character" w:customStyle="1" w:styleId="PiedepginaCar">
    <w:name w:val="Pie de página Car"/>
    <w:link w:val="Piedepgina"/>
    <w:uiPriority w:val="99"/>
    <w:rsid w:val="00772EC6"/>
    <w:rPr>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3202">
      <w:bodyDiv w:val="1"/>
      <w:marLeft w:val="0"/>
      <w:marRight w:val="0"/>
      <w:marTop w:val="0"/>
      <w:marBottom w:val="0"/>
      <w:divBdr>
        <w:top w:val="none" w:sz="0" w:space="0" w:color="auto"/>
        <w:left w:val="none" w:sz="0" w:space="0" w:color="auto"/>
        <w:bottom w:val="none" w:sz="0" w:space="0" w:color="auto"/>
        <w:right w:val="none" w:sz="0" w:space="0" w:color="auto"/>
      </w:divBdr>
    </w:div>
    <w:div w:id="44565343">
      <w:bodyDiv w:val="1"/>
      <w:marLeft w:val="0"/>
      <w:marRight w:val="0"/>
      <w:marTop w:val="0"/>
      <w:marBottom w:val="0"/>
      <w:divBdr>
        <w:top w:val="none" w:sz="0" w:space="0" w:color="auto"/>
        <w:left w:val="none" w:sz="0" w:space="0" w:color="auto"/>
        <w:bottom w:val="none" w:sz="0" w:space="0" w:color="auto"/>
        <w:right w:val="none" w:sz="0" w:space="0" w:color="auto"/>
      </w:divBdr>
    </w:div>
    <w:div w:id="328799064">
      <w:bodyDiv w:val="1"/>
      <w:marLeft w:val="0"/>
      <w:marRight w:val="0"/>
      <w:marTop w:val="0"/>
      <w:marBottom w:val="0"/>
      <w:divBdr>
        <w:top w:val="none" w:sz="0" w:space="0" w:color="auto"/>
        <w:left w:val="none" w:sz="0" w:space="0" w:color="auto"/>
        <w:bottom w:val="none" w:sz="0" w:space="0" w:color="auto"/>
        <w:right w:val="none" w:sz="0" w:space="0" w:color="auto"/>
      </w:divBdr>
    </w:div>
    <w:div w:id="328993671">
      <w:bodyDiv w:val="1"/>
      <w:marLeft w:val="0"/>
      <w:marRight w:val="0"/>
      <w:marTop w:val="0"/>
      <w:marBottom w:val="0"/>
      <w:divBdr>
        <w:top w:val="none" w:sz="0" w:space="0" w:color="auto"/>
        <w:left w:val="none" w:sz="0" w:space="0" w:color="auto"/>
        <w:bottom w:val="none" w:sz="0" w:space="0" w:color="auto"/>
        <w:right w:val="none" w:sz="0" w:space="0" w:color="auto"/>
      </w:divBdr>
    </w:div>
    <w:div w:id="388262561">
      <w:bodyDiv w:val="1"/>
      <w:marLeft w:val="0"/>
      <w:marRight w:val="0"/>
      <w:marTop w:val="0"/>
      <w:marBottom w:val="0"/>
      <w:divBdr>
        <w:top w:val="none" w:sz="0" w:space="0" w:color="auto"/>
        <w:left w:val="none" w:sz="0" w:space="0" w:color="auto"/>
        <w:bottom w:val="none" w:sz="0" w:space="0" w:color="auto"/>
        <w:right w:val="none" w:sz="0" w:space="0" w:color="auto"/>
      </w:divBdr>
    </w:div>
    <w:div w:id="455611073">
      <w:bodyDiv w:val="1"/>
      <w:marLeft w:val="0"/>
      <w:marRight w:val="0"/>
      <w:marTop w:val="0"/>
      <w:marBottom w:val="0"/>
      <w:divBdr>
        <w:top w:val="none" w:sz="0" w:space="0" w:color="auto"/>
        <w:left w:val="none" w:sz="0" w:space="0" w:color="auto"/>
        <w:bottom w:val="none" w:sz="0" w:space="0" w:color="auto"/>
        <w:right w:val="none" w:sz="0" w:space="0" w:color="auto"/>
      </w:divBdr>
    </w:div>
    <w:div w:id="640615780">
      <w:bodyDiv w:val="1"/>
      <w:marLeft w:val="0"/>
      <w:marRight w:val="0"/>
      <w:marTop w:val="0"/>
      <w:marBottom w:val="0"/>
      <w:divBdr>
        <w:top w:val="none" w:sz="0" w:space="0" w:color="auto"/>
        <w:left w:val="none" w:sz="0" w:space="0" w:color="auto"/>
        <w:bottom w:val="none" w:sz="0" w:space="0" w:color="auto"/>
        <w:right w:val="none" w:sz="0" w:space="0" w:color="auto"/>
      </w:divBdr>
    </w:div>
    <w:div w:id="1252350115">
      <w:bodyDiv w:val="1"/>
      <w:marLeft w:val="0"/>
      <w:marRight w:val="0"/>
      <w:marTop w:val="0"/>
      <w:marBottom w:val="0"/>
      <w:divBdr>
        <w:top w:val="none" w:sz="0" w:space="0" w:color="auto"/>
        <w:left w:val="none" w:sz="0" w:space="0" w:color="auto"/>
        <w:bottom w:val="none" w:sz="0" w:space="0" w:color="auto"/>
        <w:right w:val="none" w:sz="0" w:space="0" w:color="auto"/>
      </w:divBdr>
    </w:div>
    <w:div w:id="1293243444">
      <w:bodyDiv w:val="1"/>
      <w:marLeft w:val="0"/>
      <w:marRight w:val="0"/>
      <w:marTop w:val="0"/>
      <w:marBottom w:val="0"/>
      <w:divBdr>
        <w:top w:val="none" w:sz="0" w:space="0" w:color="auto"/>
        <w:left w:val="none" w:sz="0" w:space="0" w:color="auto"/>
        <w:bottom w:val="none" w:sz="0" w:space="0" w:color="auto"/>
        <w:right w:val="none" w:sz="0" w:space="0" w:color="auto"/>
      </w:divBdr>
      <w:divsChild>
        <w:div w:id="1961302800">
          <w:marLeft w:val="0"/>
          <w:marRight w:val="0"/>
          <w:marTop w:val="0"/>
          <w:marBottom w:val="0"/>
          <w:divBdr>
            <w:top w:val="none" w:sz="0" w:space="0" w:color="auto"/>
            <w:left w:val="none" w:sz="0" w:space="0" w:color="auto"/>
            <w:bottom w:val="none" w:sz="0" w:space="0" w:color="auto"/>
            <w:right w:val="none" w:sz="0" w:space="0" w:color="auto"/>
          </w:divBdr>
        </w:div>
      </w:divsChild>
    </w:div>
    <w:div w:id="1450320995">
      <w:bodyDiv w:val="1"/>
      <w:marLeft w:val="0"/>
      <w:marRight w:val="0"/>
      <w:marTop w:val="0"/>
      <w:marBottom w:val="0"/>
      <w:divBdr>
        <w:top w:val="none" w:sz="0" w:space="0" w:color="auto"/>
        <w:left w:val="none" w:sz="0" w:space="0" w:color="auto"/>
        <w:bottom w:val="none" w:sz="0" w:space="0" w:color="auto"/>
        <w:right w:val="none" w:sz="0" w:space="0" w:color="auto"/>
      </w:divBdr>
    </w:div>
    <w:div w:id="1504974456">
      <w:bodyDiv w:val="1"/>
      <w:marLeft w:val="0"/>
      <w:marRight w:val="0"/>
      <w:marTop w:val="0"/>
      <w:marBottom w:val="0"/>
      <w:divBdr>
        <w:top w:val="none" w:sz="0" w:space="0" w:color="auto"/>
        <w:left w:val="none" w:sz="0" w:space="0" w:color="auto"/>
        <w:bottom w:val="none" w:sz="0" w:space="0" w:color="auto"/>
        <w:right w:val="none" w:sz="0" w:space="0" w:color="auto"/>
      </w:divBdr>
    </w:div>
    <w:div w:id="1592549229">
      <w:bodyDiv w:val="1"/>
      <w:marLeft w:val="0"/>
      <w:marRight w:val="0"/>
      <w:marTop w:val="0"/>
      <w:marBottom w:val="0"/>
      <w:divBdr>
        <w:top w:val="none" w:sz="0" w:space="0" w:color="auto"/>
        <w:left w:val="none" w:sz="0" w:space="0" w:color="auto"/>
        <w:bottom w:val="none" w:sz="0" w:space="0" w:color="auto"/>
        <w:right w:val="none" w:sz="0" w:space="0" w:color="auto"/>
      </w:divBdr>
    </w:div>
    <w:div w:id="1745763644">
      <w:bodyDiv w:val="1"/>
      <w:marLeft w:val="0"/>
      <w:marRight w:val="0"/>
      <w:marTop w:val="0"/>
      <w:marBottom w:val="0"/>
      <w:divBdr>
        <w:top w:val="none" w:sz="0" w:space="0" w:color="auto"/>
        <w:left w:val="none" w:sz="0" w:space="0" w:color="auto"/>
        <w:bottom w:val="none" w:sz="0" w:space="0" w:color="auto"/>
        <w:right w:val="none" w:sz="0" w:space="0" w:color="auto"/>
      </w:divBdr>
    </w:div>
    <w:div w:id="1778404083">
      <w:bodyDiv w:val="1"/>
      <w:marLeft w:val="0"/>
      <w:marRight w:val="0"/>
      <w:marTop w:val="0"/>
      <w:marBottom w:val="0"/>
      <w:divBdr>
        <w:top w:val="none" w:sz="0" w:space="0" w:color="auto"/>
        <w:left w:val="none" w:sz="0" w:space="0" w:color="auto"/>
        <w:bottom w:val="none" w:sz="0" w:space="0" w:color="auto"/>
        <w:right w:val="none" w:sz="0" w:space="0" w:color="auto"/>
      </w:divBdr>
    </w:div>
    <w:div w:id="211015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05B4E-CCC2-4599-8D43-CF9232A63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851</Words>
  <Characters>4682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De una parte, DON CARLOS ARACEIL DELGADO, Director Gerente de la EMPRESA PÚBLICA DE GESTIÓN DE PROGAMAS CULTURALES, en virtudde lo dispuesto en la Orden de 9 de noviembre de 2005, de la Consejería de Cultura de la Junta de Andalucía</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una parte, DON CARLOS ARACEIL DELGADO, Director Gerente de la EMPRESA PÚBLICA DE GESTIÓN DE PROGAMAS CULTURALES, en virtudde lo dispuesto en la Orden de 9 de noviembre de 2005, de la Consejería de Cultura de la Junta de Andalucía</dc:title>
  <dc:subject/>
  <dc:creator>mcarmen.diez</dc:creator>
  <cp:keywords/>
  <cp:lastModifiedBy>ROCIO DIAZ DIAZ DIAZ</cp:lastModifiedBy>
  <cp:revision>2</cp:revision>
  <cp:lastPrinted>2023-02-22T11:31:00Z</cp:lastPrinted>
  <dcterms:created xsi:type="dcterms:W3CDTF">2024-10-09T10:11:00Z</dcterms:created>
  <dcterms:modified xsi:type="dcterms:W3CDTF">2024-10-09T10:11:00Z</dcterms:modified>
</cp:coreProperties>
</file>